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25694FEC"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F607B5">
        <w:rPr>
          <w:rFonts w:ascii="Arial" w:hAnsi="Arial" w:cs="Arial"/>
          <w:b/>
          <w:sz w:val="24"/>
          <w:szCs w:val="28"/>
          <w:lang w:val="en-US"/>
        </w:rPr>
        <w:t>4</w:t>
      </w:r>
      <w:r w:rsidRPr="007C26C6">
        <w:rPr>
          <w:rFonts w:ascii="Arial" w:hAnsi="Arial" w:cs="Arial"/>
          <w:b/>
          <w:sz w:val="24"/>
          <w:szCs w:val="28"/>
        </w:rPr>
        <w:tab/>
      </w:r>
      <w:r w:rsidR="002630E5" w:rsidRPr="002630E5">
        <w:rPr>
          <w:rFonts w:ascii="Arial" w:hAnsi="Arial" w:cs="Arial"/>
          <w:b/>
          <w:sz w:val="24"/>
          <w:szCs w:val="28"/>
          <w:lang w:val="en-US"/>
        </w:rPr>
        <w:t>R4-2501414</w:t>
      </w:r>
      <w:bookmarkStart w:id="4" w:name="_GoBack"/>
      <w:bookmarkEnd w:id="4"/>
    </w:p>
    <w:bookmarkEnd w:id="1"/>
    <w:p w14:paraId="1A16C679" w14:textId="77777777" w:rsidR="00F607B5" w:rsidRPr="00631656" w:rsidRDefault="00F607B5" w:rsidP="00F607B5">
      <w:pPr>
        <w:pStyle w:val="aff1"/>
        <w:tabs>
          <w:tab w:val="right" w:pos="9781"/>
          <w:tab w:val="right" w:pos="13323"/>
        </w:tabs>
        <w:outlineLvl w:val="0"/>
        <w:rPr>
          <w:sz w:val="24"/>
          <w:szCs w:val="28"/>
          <w:lang w:val="en-US"/>
        </w:rPr>
      </w:pPr>
      <w:r w:rsidRPr="00631656">
        <w:rPr>
          <w:sz w:val="24"/>
          <w:szCs w:val="28"/>
          <w:lang w:val="en-US"/>
        </w:rPr>
        <w:fldChar w:fldCharType="begin"/>
      </w:r>
      <w:r w:rsidRPr="00631656">
        <w:rPr>
          <w:sz w:val="24"/>
          <w:szCs w:val="28"/>
          <w:lang w:val="en-US"/>
        </w:rPr>
        <w:instrText xml:space="preserve"> HYPERLINK "https://www.3gpp.org/Specification-Groups/" \t "_blank" </w:instrText>
      </w:r>
      <w:r w:rsidRPr="00631656">
        <w:rPr>
          <w:sz w:val="24"/>
          <w:szCs w:val="28"/>
          <w:lang w:val="en-US"/>
        </w:rPr>
        <w:fldChar w:fldCharType="separate"/>
      </w:r>
      <w:r w:rsidRPr="00631656">
        <w:rPr>
          <w:sz w:val="24"/>
          <w:szCs w:val="28"/>
          <w:lang w:val="en-US"/>
        </w:rPr>
        <w:t>Athens</w:t>
      </w:r>
      <w:r w:rsidRPr="00631656">
        <w:rPr>
          <w:sz w:val="24"/>
          <w:szCs w:val="28"/>
          <w:lang w:val="en-US"/>
        </w:rPr>
        <w:fldChar w:fldCharType="end"/>
      </w:r>
      <w:hyperlink r:id="rId11" w:tgtFrame="_blank" w:history="1">
        <w:hyperlink r:id="rId12" w:tgtFrame="_blank" w:history="1"/>
        <w:r w:rsidRPr="00631656">
          <w:rPr>
            <w:sz w:val="24"/>
            <w:szCs w:val="28"/>
            <w:lang w:val="en-US"/>
          </w:rPr>
          <w:t xml:space="preserve">, </w:t>
        </w:r>
      </w:hyperlink>
      <w:r w:rsidRPr="00631656">
        <w:rPr>
          <w:sz w:val="24"/>
          <w:szCs w:val="28"/>
          <w:lang w:val="en-US"/>
        </w:rPr>
        <w:t>Greece, 17 Feb. – 21 Feb., 2025</w:t>
      </w:r>
    </w:p>
    <w:p w14:paraId="367FCFEA" w14:textId="0023B932"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D0DB1">
        <w:rPr>
          <w:rFonts w:ascii="Arial" w:hAnsi="Arial" w:cs="Arial"/>
          <w:sz w:val="22"/>
        </w:rPr>
        <w:t>7</w:t>
      </w:r>
      <w:r w:rsidR="009A6F40">
        <w:rPr>
          <w:rFonts w:ascii="Arial" w:hAnsi="Arial" w:cs="Arial"/>
          <w:sz w:val="22"/>
        </w:rPr>
        <w:t>.</w:t>
      </w:r>
      <w:r w:rsidR="000D0DB1">
        <w:rPr>
          <w:rFonts w:ascii="Arial" w:hAnsi="Arial" w:cs="Arial"/>
          <w:sz w:val="22"/>
        </w:rPr>
        <w:t>1</w:t>
      </w:r>
      <w:r w:rsidR="00F607B5">
        <w:rPr>
          <w:rFonts w:ascii="Arial" w:hAnsi="Arial" w:cs="Arial"/>
          <w:sz w:val="22"/>
        </w:rPr>
        <w:t>7</w:t>
      </w:r>
      <w:r w:rsidR="009A6F40">
        <w:rPr>
          <w:rFonts w:ascii="Arial" w:hAnsi="Arial" w:cs="Arial"/>
          <w:sz w:val="22"/>
        </w:rPr>
        <w:t>.</w:t>
      </w:r>
      <w:r w:rsidR="000D0DB1">
        <w:rPr>
          <w:rFonts w:ascii="Arial" w:hAnsi="Arial" w:cs="Arial"/>
          <w:sz w:val="22"/>
        </w:rPr>
        <w:t>2</w:t>
      </w:r>
      <w:r w:rsidR="009A6F40">
        <w:rPr>
          <w:rFonts w:ascii="Arial" w:hAnsi="Arial" w:cs="Arial"/>
          <w:sz w:val="22"/>
        </w:rPr>
        <w:t>.</w:t>
      </w:r>
      <w:r w:rsidR="000D0DB1">
        <w:rPr>
          <w:rFonts w:ascii="Arial" w:hAnsi="Arial" w:cs="Arial"/>
          <w:sz w:val="22"/>
        </w:rPr>
        <w:t>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846EB3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631656" w:rsidRPr="00631656">
        <w:rPr>
          <w:rFonts w:ascii="Arial" w:hAnsi="Arial" w:cs="Arial"/>
          <w:sz w:val="22"/>
        </w:rPr>
        <w:t>Further d</w:t>
      </w:r>
      <w:r w:rsidR="00CF7EF6" w:rsidRPr="00CF7EF6">
        <w:rPr>
          <w:rFonts w:ascii="Arial" w:hAnsi="Arial" w:cs="Arial"/>
          <w:sz w:val="22"/>
        </w:rPr>
        <w:t xml:space="preserve">iscussion on </w:t>
      </w:r>
      <w:r w:rsidR="00494664" w:rsidRPr="00494664">
        <w:rPr>
          <w:rFonts w:ascii="Arial" w:hAnsi="Arial" w:cs="Arial"/>
          <w:sz w:val="22"/>
        </w:rPr>
        <w:t xml:space="preserve">FR2-1 </w:t>
      </w:r>
      <w:r w:rsidR="009A6F40">
        <w:rPr>
          <w:rFonts w:ascii="Arial" w:hAnsi="Arial" w:cs="Arial"/>
          <w:sz w:val="22"/>
        </w:rPr>
        <w:t xml:space="preserve">L3 measurement delay by </w:t>
      </w:r>
      <w:r w:rsidR="009A6F40">
        <w:rPr>
          <w:rFonts w:ascii="Arial" w:hAnsi="Arial" w:cs="Arial" w:hint="eastAsia"/>
          <w:sz w:val="22"/>
        </w:rPr>
        <w:t>optimizing</w:t>
      </w:r>
      <w:r w:rsidR="009A6F40">
        <w:rPr>
          <w:rFonts w:ascii="Arial" w:hAnsi="Arial" w:cs="Arial"/>
          <w:sz w:val="22"/>
        </w:rPr>
        <w:t xml:space="preserve"> Rx beam sweeping factor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0FBF8A4F"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w:t>
      </w:r>
      <w:r w:rsidR="000E74F4">
        <w:rPr>
          <w:lang w:val="en-US"/>
        </w:rPr>
        <w:t>5</w:t>
      </w:r>
      <w:r w:rsidRPr="00F15916">
        <w:rPr>
          <w:lang w:val="en-US"/>
        </w:rPr>
        <w:t xml:space="preserve"> meeting, </w:t>
      </w:r>
      <w:r w:rsidR="000E74F4">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2B9D4C37" w14:textId="77777777" w:rsidR="000E74F4" w:rsidRPr="000E74F4" w:rsidRDefault="000E74F4" w:rsidP="00603520">
            <w:pPr>
              <w:pStyle w:val="a3"/>
              <w:numPr>
                <w:ilvl w:val="0"/>
                <w:numId w:val="27"/>
              </w:numPr>
              <w:overflowPunct w:val="0"/>
              <w:autoSpaceDE w:val="0"/>
              <w:autoSpaceDN w:val="0"/>
              <w:adjustRightInd w:val="0"/>
              <w:textAlignment w:val="baseline"/>
              <w:rPr>
                <w:highlight w:val="yellow"/>
              </w:rPr>
            </w:pPr>
            <w:r w:rsidRPr="000E74F4">
              <w:rPr>
                <w:highlight w:val="yellow"/>
              </w:rPr>
              <w:t>FR2-1 SSB based L3 measurement delay reduction for connected mode</w:t>
            </w:r>
          </w:p>
          <w:p w14:paraId="4C819C11" w14:textId="77777777" w:rsidR="000E74F4" w:rsidRPr="000E74F4" w:rsidRDefault="000E74F4" w:rsidP="00603520">
            <w:pPr>
              <w:numPr>
                <w:ilvl w:val="1"/>
                <w:numId w:val="27"/>
              </w:numPr>
              <w:suppressAutoHyphens w:val="0"/>
              <w:autoSpaceDN w:val="0"/>
              <w:adjustRightInd w:val="0"/>
              <w:spacing w:after="120"/>
              <w:rPr>
                <w:highlight w:val="yellow"/>
                <w:lang w:val="en-US"/>
              </w:rPr>
            </w:pPr>
            <w:r w:rsidRPr="000E74F4">
              <w:rPr>
                <w:highlight w:val="yellow"/>
                <w:lang w:val="en-US"/>
              </w:rPr>
              <w:t>For UE</w:t>
            </w:r>
            <w:r w:rsidRPr="000E74F4">
              <w:rPr>
                <w:rFonts w:hint="eastAsia"/>
                <w:highlight w:val="yellow"/>
                <w:lang w:val="en-US" w:eastAsia="zh-CN"/>
              </w:rPr>
              <w:t xml:space="preserve"> </w:t>
            </w:r>
            <w:r w:rsidRPr="000E74F4">
              <w:rPr>
                <w:rFonts w:eastAsia="等线"/>
                <w:highlight w:val="yellow"/>
                <w:lang w:val="en-US" w:eastAsia="zh-CN"/>
              </w:rPr>
              <w:t>supporting</w:t>
            </w:r>
            <w:r w:rsidRPr="000E74F4">
              <w:rPr>
                <w:highlight w:val="yellow"/>
                <w:lang w:val="en-US"/>
              </w:rPr>
              <w:t xml:space="preserve"> multiple-Rx simultaneous reception on single carrier: </w:t>
            </w:r>
          </w:p>
          <w:p w14:paraId="234D19F6" w14:textId="77777777" w:rsidR="000E74F4" w:rsidRPr="000E74F4" w:rsidRDefault="000E74F4" w:rsidP="00603520">
            <w:pPr>
              <w:numPr>
                <w:ilvl w:val="2"/>
                <w:numId w:val="27"/>
              </w:numPr>
              <w:suppressAutoHyphens w:val="0"/>
              <w:autoSpaceDN w:val="0"/>
              <w:adjustRightInd w:val="0"/>
              <w:spacing w:after="120"/>
              <w:rPr>
                <w:highlight w:val="yellow"/>
                <w:lang w:val="en-US"/>
              </w:rPr>
            </w:pPr>
            <w:r w:rsidRPr="000E74F4">
              <w:rPr>
                <w:highlight w:val="yellow"/>
                <w:lang w:val="en-US"/>
              </w:rPr>
              <w:t xml:space="preserve">Study </w:t>
            </w:r>
            <w:r w:rsidRPr="000E74F4">
              <w:rPr>
                <w:rFonts w:eastAsia="等线"/>
                <w:highlight w:val="yellow"/>
                <w:lang w:val="en-US" w:eastAsia="zh-CN"/>
              </w:rPr>
              <w:t xml:space="preserve">suitable scenarios and conditions </w:t>
            </w:r>
            <w:r w:rsidRPr="000E74F4">
              <w:rPr>
                <w:highlight w:val="yellow"/>
                <w:lang w:val="en-US"/>
              </w:rPr>
              <w:t xml:space="preserve">and, if feasible, </w:t>
            </w:r>
            <w:r w:rsidRPr="000E74F4">
              <w:rPr>
                <w:rFonts w:eastAsia="等线"/>
                <w:highlight w:val="yellow"/>
                <w:lang w:val="en-US" w:eastAsia="zh-CN"/>
              </w:rPr>
              <w:t xml:space="preserve">introduce methods to </w:t>
            </w:r>
            <w:r w:rsidRPr="000E74F4">
              <w:rPr>
                <w:highlight w:val="yellow"/>
                <w:lang w:val="en-US"/>
              </w:rPr>
              <w:t xml:space="preserve">reduce </w:t>
            </w:r>
            <w:r w:rsidRPr="000E74F4">
              <w:rPr>
                <w:highlight w:val="yellow"/>
              </w:rPr>
              <w:t>FR2-1 L3 measurement delay</w:t>
            </w:r>
            <w:r w:rsidRPr="000E74F4">
              <w:rPr>
                <w:highlight w:val="yellow"/>
                <w:lang w:val="en-US"/>
              </w:rPr>
              <w:t xml:space="preserve"> by optimizing:</w:t>
            </w:r>
          </w:p>
          <w:p w14:paraId="5FE9A76A" w14:textId="4DB5C809" w:rsidR="000E74F4" w:rsidRPr="000E74F4" w:rsidRDefault="000E74F4" w:rsidP="00603520">
            <w:pPr>
              <w:numPr>
                <w:ilvl w:val="3"/>
                <w:numId w:val="27"/>
              </w:numPr>
              <w:suppressAutoHyphens w:val="0"/>
              <w:autoSpaceDN w:val="0"/>
              <w:adjustRightInd w:val="0"/>
              <w:spacing w:after="120"/>
              <w:rPr>
                <w:strike/>
                <w:highlight w:val="yellow"/>
                <w:lang w:val="en-US"/>
              </w:rPr>
            </w:pPr>
            <w:r w:rsidRPr="000E74F4">
              <w:rPr>
                <w:highlight w:val="yellow"/>
                <w:lang w:val="en-US"/>
              </w:rPr>
              <w:t>Rx beam sweeping f</w:t>
            </w:r>
            <w:r w:rsidRPr="000E74F4">
              <w:rPr>
                <w:highlight w:val="yellow"/>
                <w:lang w:val="en-US" w:eastAsia="zh-CN"/>
              </w:rPr>
              <w:t>actor</w:t>
            </w:r>
          </w:p>
          <w:p w14:paraId="21C87E6D" w14:textId="77777777" w:rsidR="000E74F4" w:rsidRPr="006652A4" w:rsidRDefault="000E74F4" w:rsidP="00603520">
            <w:pPr>
              <w:numPr>
                <w:ilvl w:val="1"/>
                <w:numId w:val="27"/>
              </w:numPr>
              <w:suppressAutoHyphens w:val="0"/>
              <w:autoSpaceDN w:val="0"/>
              <w:adjustRightInd w:val="0"/>
              <w:spacing w:after="120"/>
              <w:rPr>
                <w:lang w:val="en-US"/>
              </w:rPr>
            </w:pPr>
            <w:r w:rsidRPr="000E74F4">
              <w:rPr>
                <w:lang w:val="en-US"/>
              </w:rPr>
              <w:t>The CSSF requirement optimization is defined assuming a UE not operating with multiple-Rx based simultaneous L3 measurement</w:t>
            </w:r>
            <w:r w:rsidRPr="000E74F4">
              <w:rPr>
                <w:rFonts w:hint="eastAsia"/>
                <w:lang w:val="en-US"/>
              </w:rPr>
              <w:t>:</w:t>
            </w:r>
          </w:p>
          <w:p w14:paraId="23A6EB2C" w14:textId="77777777" w:rsidR="000E74F4" w:rsidRPr="006652A4" w:rsidRDefault="000E74F4" w:rsidP="00603520">
            <w:pPr>
              <w:numPr>
                <w:ilvl w:val="2"/>
                <w:numId w:val="27"/>
              </w:numPr>
              <w:suppressAutoHyphens w:val="0"/>
              <w:autoSpaceDN w:val="0"/>
              <w:adjustRightInd w:val="0"/>
              <w:spacing w:after="120"/>
              <w:rPr>
                <w:lang w:val="en-US"/>
              </w:rPr>
            </w:pPr>
            <w:r w:rsidRPr="006652A4">
              <w:rPr>
                <w:lang w:val="en-US"/>
              </w:rPr>
              <w:t xml:space="preserve">Study </w:t>
            </w:r>
            <w:r w:rsidRPr="006652A4">
              <w:rPr>
                <w:rFonts w:eastAsia="等线"/>
                <w:lang w:val="en-US" w:eastAsia="zh-CN"/>
              </w:rPr>
              <w:t xml:space="preserve">suitable scenarios and conditions </w:t>
            </w:r>
            <w:r w:rsidRPr="006652A4">
              <w:rPr>
                <w:lang w:val="en-US"/>
              </w:rPr>
              <w:t xml:space="preserve">and, if feasible, </w:t>
            </w:r>
            <w:r w:rsidRPr="006652A4">
              <w:rPr>
                <w:rFonts w:eastAsia="等线"/>
                <w:lang w:val="en-US" w:eastAsia="zh-CN"/>
              </w:rPr>
              <w:t>introduce methods</w:t>
            </w:r>
            <w:r w:rsidRPr="006652A4">
              <w:rPr>
                <w:lang w:val="en-US"/>
              </w:rPr>
              <w:t xml:space="preserve"> to reduce </w:t>
            </w:r>
            <w:r w:rsidRPr="006652A4">
              <w:t>FR2-1 L3</w:t>
            </w:r>
            <w:r w:rsidRPr="006652A4">
              <w:rPr>
                <w:rFonts w:eastAsia="等线"/>
                <w:lang w:eastAsia="zh-CN"/>
              </w:rPr>
              <w:t xml:space="preserve"> </w:t>
            </w:r>
            <w:r w:rsidRPr="006652A4">
              <w:t>measurement delay</w:t>
            </w:r>
            <w:r w:rsidRPr="006652A4">
              <w:rPr>
                <w:lang w:val="en-US"/>
              </w:rPr>
              <w:t xml:space="preserve"> by optimizing:</w:t>
            </w:r>
          </w:p>
          <w:p w14:paraId="5598CD13" w14:textId="77777777" w:rsidR="000E74F4" w:rsidRPr="006652A4" w:rsidRDefault="000E74F4" w:rsidP="00603520">
            <w:pPr>
              <w:numPr>
                <w:ilvl w:val="3"/>
                <w:numId w:val="27"/>
              </w:numPr>
              <w:suppressAutoHyphens w:val="0"/>
              <w:autoSpaceDN w:val="0"/>
              <w:adjustRightInd w:val="0"/>
              <w:spacing w:after="120"/>
              <w:rPr>
                <w:rFonts w:eastAsia="Batang"/>
                <w:lang w:val="en-US" w:eastAsia="en-US"/>
              </w:rPr>
            </w:pPr>
            <w:r w:rsidRPr="006652A4">
              <w:rPr>
                <w:rFonts w:eastAsia="等线"/>
                <w:lang w:val="en-US" w:eastAsia="zh-CN"/>
              </w:rPr>
              <w:t xml:space="preserve"> CSSF outside gap in CA/DC scenarios </w:t>
            </w:r>
          </w:p>
          <w:p w14:paraId="620046CA" w14:textId="77777777" w:rsidR="000E74F4" w:rsidRPr="00E26B14" w:rsidRDefault="000E74F4" w:rsidP="00603520">
            <w:pPr>
              <w:numPr>
                <w:ilvl w:val="4"/>
                <w:numId w:val="28"/>
              </w:numPr>
              <w:suppressAutoHyphens w:val="0"/>
              <w:autoSpaceDN w:val="0"/>
              <w:adjustRightInd w:val="0"/>
              <w:spacing w:after="120"/>
              <w:rPr>
                <w:rFonts w:eastAsia="Batang"/>
                <w:lang w:val="en-US" w:eastAsia="zh-CN"/>
              </w:rPr>
            </w:pPr>
            <w:r w:rsidRPr="006652A4">
              <w:rPr>
                <w:rFonts w:eastAsia="等线"/>
                <w:lang w:val="en-US" w:eastAsia="zh-CN"/>
              </w:rPr>
              <w:t>Baseline assumption on number of searcher</w:t>
            </w:r>
            <w:r>
              <w:rPr>
                <w:rFonts w:eastAsia="等线" w:hint="eastAsia"/>
                <w:lang w:val="en-US" w:eastAsia="zh-CN"/>
              </w:rPr>
              <w:t>s</w:t>
            </w:r>
            <w:r w:rsidRPr="006652A4">
              <w:rPr>
                <w:rFonts w:eastAsia="等线"/>
                <w:lang w:val="en-US" w:eastAsia="zh-CN"/>
              </w:rPr>
              <w:t xml:space="preserve"> is 2</w:t>
            </w:r>
          </w:p>
          <w:p w14:paraId="3FA89B02" w14:textId="77777777" w:rsidR="000E74F4" w:rsidRPr="006652A4" w:rsidRDefault="000E74F4" w:rsidP="00603520">
            <w:pPr>
              <w:numPr>
                <w:ilvl w:val="2"/>
                <w:numId w:val="28"/>
              </w:numPr>
              <w:suppressAutoHyphens w:val="0"/>
              <w:autoSpaceDN w:val="0"/>
              <w:adjustRightInd w:val="0"/>
              <w:spacing w:after="120"/>
              <w:rPr>
                <w:rFonts w:eastAsia="Batang"/>
                <w:lang w:val="en-US" w:eastAsia="zh-CN"/>
              </w:rPr>
            </w:pPr>
            <w:r>
              <w:rPr>
                <w:rFonts w:eastAsia="等线"/>
                <w:lang w:val="en-US" w:eastAsia="zh-CN"/>
              </w:rPr>
              <w:t xml:space="preserve">Note: </w:t>
            </w:r>
            <w:r w:rsidRPr="007C59FC">
              <w:rPr>
                <w:rFonts w:eastAsia="等线"/>
                <w:lang w:val="en-US" w:eastAsia="zh-CN"/>
              </w:rPr>
              <w:t>Rel-19 CSSF optimization applies for CA/DC scenario independently of the UE support of multi-Rx capabilities.</w:t>
            </w:r>
          </w:p>
          <w:p w14:paraId="424F7D95" w14:textId="77777777" w:rsidR="000E74F4" w:rsidRPr="006652A4" w:rsidRDefault="000E74F4" w:rsidP="00603520">
            <w:pPr>
              <w:numPr>
                <w:ilvl w:val="0"/>
                <w:numId w:val="27"/>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7E919F82" w14:textId="77777777" w:rsidR="000E74F4" w:rsidRPr="006652A4" w:rsidRDefault="000E74F4" w:rsidP="00603520">
            <w:pPr>
              <w:pStyle w:val="a3"/>
              <w:numPr>
                <w:ilvl w:val="1"/>
                <w:numId w:val="27"/>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33A12B06" w14:textId="77777777" w:rsidR="000E74F4" w:rsidRPr="006652A4" w:rsidRDefault="000E74F4" w:rsidP="00603520">
            <w:pPr>
              <w:pStyle w:val="a3"/>
              <w:numPr>
                <w:ilvl w:val="1"/>
                <w:numId w:val="27"/>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077326B0" w:rsidR="00494664" w:rsidRPr="000E74F4" w:rsidRDefault="000E74F4" w:rsidP="00603520">
            <w:pPr>
              <w:pStyle w:val="a3"/>
              <w:numPr>
                <w:ilvl w:val="1"/>
                <w:numId w:val="27"/>
              </w:numPr>
              <w:overflowPunct w:val="0"/>
              <w:autoSpaceDE w:val="0"/>
              <w:autoSpaceDN w:val="0"/>
              <w:adjustRightInd w:val="0"/>
              <w:textAlignment w:val="baseline"/>
              <w:rPr>
                <w:rFonts w:eastAsia="等线"/>
                <w:lang w:eastAsia="zh-CN"/>
              </w:rPr>
            </w:pPr>
            <w:r w:rsidRPr="006652A4">
              <w:rPr>
                <w:rFonts w:eastAsia="等线"/>
                <w:lang w:eastAsia="zh-CN"/>
              </w:rPr>
              <w:t>Note: RAN4 to start this work from Q3’2024 and aim for completion in Dec’2024. Workplan for this bullet can be discussed in May’2024</w:t>
            </w:r>
          </w:p>
        </w:tc>
      </w:tr>
    </w:tbl>
    <w:p w14:paraId="2BFA2F1B" w14:textId="209D5D12"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r w:rsidR="00776FBB" w:rsidRPr="00776FBB">
        <w:rPr>
          <w:lang w:val="en-US"/>
        </w:rPr>
        <w:t>FR2-1 L3 measurement delay by optimizing Rx beam sweeping factor</w:t>
      </w:r>
      <w:r w:rsidR="00776FBB">
        <w:rPr>
          <w:lang w:val="en-US"/>
        </w:rPr>
        <w:t>.</w:t>
      </w:r>
    </w:p>
    <w:p w14:paraId="722699F7" w14:textId="295905FC" w:rsidR="00355C33" w:rsidRDefault="00355C33" w:rsidP="00355C33">
      <w:pPr>
        <w:pStyle w:val="1"/>
        <w:numPr>
          <w:ilvl w:val="0"/>
          <w:numId w:val="23"/>
        </w:numPr>
        <w:tabs>
          <w:tab w:val="num" w:pos="720"/>
        </w:tabs>
        <w:ind w:left="432" w:hanging="432"/>
      </w:pPr>
      <w:bookmarkStart w:id="6" w:name="_Hlk73468315"/>
      <w:r w:rsidRPr="007C26C6">
        <w:t>Discussion</w:t>
      </w:r>
    </w:p>
    <w:p w14:paraId="57475CA0" w14:textId="371D2CFC" w:rsidR="00515A37" w:rsidRPr="00515A37" w:rsidRDefault="00515A37" w:rsidP="00515A37">
      <w:pPr>
        <w:pStyle w:val="2"/>
        <w:numPr>
          <w:ilvl w:val="0"/>
          <w:numId w:val="0"/>
        </w:numPr>
      </w:pPr>
      <w:r>
        <w:t xml:space="preserve">2.1 </w:t>
      </w:r>
      <w:r w:rsidRPr="00515A37">
        <w:t>L3 measurement delay reduction by optimizing Rx BSF for UE supporting multiple-Rx simultaneous reception</w:t>
      </w:r>
    </w:p>
    <w:p w14:paraId="0121C461" w14:textId="0BBAEA3B" w:rsidR="0005058B" w:rsidRDefault="00043014" w:rsidP="00E72EBD">
      <w:r>
        <w:t xml:space="preserve">In the last meeting, </w:t>
      </w:r>
      <w:r w:rsidR="00E21420">
        <w:t>following issues are captured in the WF</w:t>
      </w:r>
    </w:p>
    <w:p w14:paraId="1CB8A231" w14:textId="42C44C47" w:rsidR="00DB61D3" w:rsidRDefault="00DB61D3" w:rsidP="00E72EBD">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w:t>
      </w:r>
    </w:p>
    <w:tbl>
      <w:tblPr>
        <w:tblStyle w:val="afff5"/>
        <w:tblW w:w="0" w:type="auto"/>
        <w:tblInd w:w="0" w:type="dxa"/>
        <w:tblLook w:val="04A0" w:firstRow="1" w:lastRow="0" w:firstColumn="1" w:lastColumn="0" w:noHBand="0" w:noVBand="1"/>
      </w:tblPr>
      <w:tblGrid>
        <w:gridCol w:w="9630"/>
      </w:tblGrid>
      <w:tr w:rsidR="00256618" w14:paraId="2B54E0A1" w14:textId="77777777" w:rsidTr="00256618">
        <w:tc>
          <w:tcPr>
            <w:tcW w:w="9630" w:type="dxa"/>
          </w:tcPr>
          <w:p w14:paraId="7546BD66" w14:textId="77777777" w:rsidR="0021004D" w:rsidRPr="007F03BA" w:rsidRDefault="0021004D" w:rsidP="0021004D">
            <w:pPr>
              <w:snapToGrid w:val="0"/>
              <w:rPr>
                <w:bCs/>
                <w:highlight w:val="green"/>
              </w:rPr>
            </w:pPr>
            <w:r w:rsidRPr="007F03BA">
              <w:rPr>
                <w:bCs/>
                <w:highlight w:val="green"/>
              </w:rPr>
              <w:lastRenderedPageBreak/>
              <w:t>Agreement:</w:t>
            </w:r>
          </w:p>
          <w:p w14:paraId="35DCF1BC" w14:textId="77777777" w:rsidR="0021004D" w:rsidRPr="007F03BA" w:rsidRDefault="0021004D" w:rsidP="00603520">
            <w:pPr>
              <w:pStyle w:val="a3"/>
              <w:numPr>
                <w:ilvl w:val="0"/>
                <w:numId w:val="32"/>
              </w:numPr>
              <w:overflowPunct w:val="0"/>
              <w:autoSpaceDE w:val="0"/>
              <w:autoSpaceDN w:val="0"/>
              <w:adjustRightInd w:val="0"/>
              <w:snapToGrid w:val="0"/>
              <w:textAlignment w:val="baseline"/>
              <w:rPr>
                <w:bCs/>
                <w:highlight w:val="green"/>
              </w:rPr>
            </w:pPr>
            <w:r w:rsidRPr="007F03BA">
              <w:rPr>
                <w:bCs/>
                <w:highlight w:val="green"/>
              </w:rPr>
              <w:t>RAN4 to introduce serving cell’s signal quality (i.e., based on RSRP and/or RSRQ threshold(s)) based triggering condition to activate/deactivate multi-Rx for L3 measurement.</w:t>
            </w:r>
          </w:p>
          <w:p w14:paraId="7832808D" w14:textId="77777777" w:rsidR="0021004D" w:rsidRPr="007F03BA" w:rsidRDefault="0021004D" w:rsidP="0021004D">
            <w:pPr>
              <w:snapToGrid w:val="0"/>
              <w:rPr>
                <w:bCs/>
                <w:highlight w:val="green"/>
              </w:rPr>
            </w:pPr>
            <w:r w:rsidRPr="007F03BA">
              <w:rPr>
                <w:rFonts w:hint="eastAsia"/>
                <w:bCs/>
                <w:highlight w:val="green"/>
              </w:rPr>
              <w:t>A</w:t>
            </w:r>
            <w:r w:rsidRPr="007F03BA">
              <w:rPr>
                <w:bCs/>
                <w:highlight w:val="green"/>
              </w:rPr>
              <w:t>greement:</w:t>
            </w:r>
          </w:p>
          <w:p w14:paraId="36F9E1B6" w14:textId="2E11559F" w:rsidR="00256618" w:rsidRPr="00256618" w:rsidRDefault="0021004D" w:rsidP="00603520">
            <w:pPr>
              <w:pStyle w:val="a3"/>
              <w:numPr>
                <w:ilvl w:val="0"/>
                <w:numId w:val="32"/>
              </w:numPr>
              <w:overflowPunct w:val="0"/>
              <w:autoSpaceDE w:val="0"/>
              <w:autoSpaceDN w:val="0"/>
              <w:adjustRightInd w:val="0"/>
              <w:snapToGrid w:val="0"/>
              <w:spacing w:after="0"/>
              <w:textAlignment w:val="baseline"/>
              <w:rPr>
                <w:rFonts w:eastAsia="等线"/>
                <w:bCs/>
                <w:iCs/>
                <w:kern w:val="2"/>
                <w:highlight w:val="green"/>
              </w:rPr>
            </w:pPr>
            <w:r w:rsidRPr="007F03BA">
              <w:rPr>
                <w:rFonts w:hint="eastAsia"/>
                <w:bCs/>
                <w:highlight w:val="green"/>
              </w:rPr>
              <w:t>N</w:t>
            </w:r>
            <w:r w:rsidRPr="007F03BA">
              <w:rPr>
                <w:bCs/>
                <w:highlight w:val="green"/>
              </w:rPr>
              <w:t>ot support UE mobility status based triggering condition in Rel-19.</w:t>
            </w:r>
            <w:r w:rsidRPr="007F03BA">
              <w:rPr>
                <w:bCs/>
              </w:rPr>
              <w:t xml:space="preserve"> </w:t>
            </w:r>
          </w:p>
        </w:tc>
      </w:tr>
    </w:tbl>
    <w:p w14:paraId="3DFA07EE" w14:textId="689C3FF1" w:rsidR="00DB61D3" w:rsidRDefault="00DB61D3" w:rsidP="00E72EBD"/>
    <w:p w14:paraId="6DBD0245" w14:textId="7AF637EC" w:rsidR="00C44098" w:rsidRDefault="00256618" w:rsidP="00E72EBD">
      <w:r>
        <w:t xml:space="preserve">In the previous meetings, </w:t>
      </w:r>
      <w:r w:rsidR="006E245E">
        <w:t>the former agreement</w:t>
      </w:r>
      <w:r w:rsidR="00BF05A5">
        <w:t>s</w:t>
      </w:r>
      <w:r w:rsidR="006E245E">
        <w:t xml:space="preserve"> were achieved and</w:t>
      </w:r>
      <w:r w:rsidR="00C44098">
        <w:t xml:space="preserve"> </w:t>
      </w:r>
      <w:r w:rsidR="00DB3017">
        <w:t xml:space="preserve">introducing serving cell’s signal quality threshold is agreed. </w:t>
      </w:r>
      <w:r w:rsidR="00DB3017">
        <w:rPr>
          <w:rFonts w:hint="eastAsia"/>
        </w:rPr>
        <w:t>Regar</w:t>
      </w:r>
      <w:r w:rsidR="00DB3017">
        <w:t xml:space="preserve">ding the detail of the serving cell quality threshold, it is preferred that the “not at cell edge” threshold used for Rel-16 UE power saving is reused. </w:t>
      </w:r>
    </w:p>
    <w:p w14:paraId="52CC5843" w14:textId="7BCC7C1A" w:rsidR="009574BA" w:rsidRPr="009574BA" w:rsidRDefault="009574BA" w:rsidP="009574BA">
      <w:pPr>
        <w:pStyle w:val="RAN4proposal"/>
        <w:ind w:left="0" w:firstLine="0"/>
        <w:rPr>
          <w:b/>
        </w:rPr>
      </w:pPr>
      <w:r w:rsidRPr="009574BA">
        <w:rPr>
          <w:rFonts w:hint="eastAsia"/>
          <w:b/>
        </w:rPr>
        <w:t>Regar</w:t>
      </w:r>
      <w:r w:rsidRPr="009574BA">
        <w:rPr>
          <w:b/>
        </w:rPr>
        <w:t>ding the serving cell quality threshold, it is preferred that the “not at cell edge” threshold used for Rel-16 UE power saving is reused.</w:t>
      </w:r>
    </w:p>
    <w:p w14:paraId="55D7CC4F" w14:textId="2010C4D8" w:rsidR="00817761" w:rsidRDefault="0068640B" w:rsidP="00E72EBD">
      <w:r>
        <w:t>T</w:t>
      </w:r>
      <w:r w:rsidR="00817761">
        <w:t xml:space="preserve">he following options are available for further discussion. </w:t>
      </w:r>
    </w:p>
    <w:p w14:paraId="52C5D8E7" w14:textId="77777777" w:rsidR="00817761" w:rsidRDefault="00817761" w:rsidP="00603520">
      <w:pPr>
        <w:pStyle w:val="a3"/>
        <w:numPr>
          <w:ilvl w:val="0"/>
          <w:numId w:val="29"/>
        </w:numPr>
        <w:overflowPunct w:val="0"/>
        <w:autoSpaceDE w:val="0"/>
        <w:autoSpaceDN w:val="0"/>
        <w:adjustRightInd w:val="0"/>
        <w:spacing w:after="180"/>
        <w:ind w:left="644"/>
        <w:textAlignment w:val="baseline"/>
        <w:rPr>
          <w:bCs/>
        </w:rPr>
      </w:pPr>
      <w:r>
        <w:rPr>
          <w:bCs/>
        </w:rPr>
        <w:t>Option 3(Nokia, Ericsson):</w:t>
      </w:r>
      <w:r w:rsidRPr="00571371">
        <w:t xml:space="preserve"> </w:t>
      </w:r>
      <w:r w:rsidRPr="00571371">
        <w:rPr>
          <w:bCs/>
        </w:rPr>
        <w:t>Use L3 event-triggered reporting conditions for triggering FBS</w:t>
      </w:r>
    </w:p>
    <w:p w14:paraId="7A64C852" w14:textId="77777777" w:rsidR="00817761" w:rsidRPr="00D932B3" w:rsidRDefault="00817761" w:rsidP="00603520">
      <w:pPr>
        <w:pStyle w:val="a3"/>
        <w:numPr>
          <w:ilvl w:val="0"/>
          <w:numId w:val="29"/>
        </w:numPr>
        <w:overflowPunct w:val="0"/>
        <w:autoSpaceDE w:val="0"/>
        <w:autoSpaceDN w:val="0"/>
        <w:adjustRightInd w:val="0"/>
        <w:spacing w:after="180"/>
        <w:ind w:left="644"/>
        <w:textAlignment w:val="baseline"/>
      </w:pPr>
      <w:r>
        <w:rPr>
          <w:bCs/>
        </w:rPr>
        <w:t xml:space="preserve">Option 4(Apple): </w:t>
      </w:r>
      <w:r w:rsidRPr="001703A3">
        <w:rPr>
          <w:bCs/>
        </w:rPr>
        <w:t xml:space="preserve">RAN4 to introduce </w:t>
      </w:r>
      <w:r>
        <w:rPr>
          <w:bCs/>
          <w:color w:val="FF0000"/>
        </w:rPr>
        <w:t>UE power consumption</w:t>
      </w:r>
      <w:r w:rsidRPr="001703A3">
        <w:rPr>
          <w:bCs/>
          <w:color w:val="FF0000"/>
        </w:rPr>
        <w:t xml:space="preserve"> </w:t>
      </w:r>
      <w:r w:rsidRPr="001703A3">
        <w:rPr>
          <w:bCs/>
        </w:rPr>
        <w:t xml:space="preserve">based triggering condition to </w:t>
      </w:r>
      <w:r>
        <w:rPr>
          <w:bCs/>
        </w:rPr>
        <w:t xml:space="preserve">activation/deactivate </w:t>
      </w:r>
      <w:r w:rsidRPr="001703A3">
        <w:rPr>
          <w:bCs/>
        </w:rPr>
        <w:t>multi-Rx for L3 measurement</w:t>
      </w:r>
    </w:p>
    <w:p w14:paraId="0765FB36" w14:textId="77777777" w:rsidR="00817761" w:rsidRPr="00D932B3" w:rsidRDefault="00817761" w:rsidP="00603520">
      <w:pPr>
        <w:pStyle w:val="a3"/>
        <w:numPr>
          <w:ilvl w:val="1"/>
          <w:numId w:val="29"/>
        </w:numPr>
        <w:overflowPunct w:val="0"/>
        <w:autoSpaceDE w:val="0"/>
        <w:autoSpaceDN w:val="0"/>
        <w:adjustRightInd w:val="0"/>
        <w:spacing w:after="180"/>
        <w:ind w:left="1364"/>
        <w:textAlignment w:val="baseline"/>
        <w:rPr>
          <w:bCs/>
          <w:highlight w:val="yellow"/>
        </w:rPr>
      </w:pPr>
      <w:r w:rsidRPr="00D932B3">
        <w:rPr>
          <w:highlight w:val="yellow"/>
        </w:rPr>
        <w:t xml:space="preserve">Opponent to option </w:t>
      </w:r>
      <w:r>
        <w:rPr>
          <w:highlight w:val="yellow"/>
        </w:rPr>
        <w:t>4</w:t>
      </w:r>
      <w:r w:rsidRPr="00D932B3">
        <w:rPr>
          <w:highlight w:val="yellow"/>
        </w:rPr>
        <w:t xml:space="preserve"> (Intel): </w:t>
      </w:r>
      <w:r w:rsidRPr="00D932B3">
        <w:rPr>
          <w:bCs/>
          <w:highlight w:val="yellow"/>
        </w:rPr>
        <w:t>Power consumption is not an issue in the scope since the total power consumption for a handover stays roughly the same even delay is reduced</w:t>
      </w:r>
    </w:p>
    <w:p w14:paraId="6E62FF2F" w14:textId="77777777" w:rsidR="00817761" w:rsidRPr="00D30A31" w:rsidRDefault="00817761" w:rsidP="00603520">
      <w:pPr>
        <w:pStyle w:val="a3"/>
        <w:numPr>
          <w:ilvl w:val="0"/>
          <w:numId w:val="29"/>
        </w:numPr>
        <w:overflowPunct w:val="0"/>
        <w:autoSpaceDE w:val="0"/>
        <w:autoSpaceDN w:val="0"/>
        <w:adjustRightInd w:val="0"/>
        <w:spacing w:after="180"/>
        <w:ind w:left="644"/>
        <w:textAlignment w:val="baseline"/>
      </w:pPr>
      <w:r>
        <w:rPr>
          <w:bCs/>
        </w:rPr>
        <w:t xml:space="preserve">Option 5(Apple): </w:t>
      </w:r>
      <w:r w:rsidRPr="001703A3">
        <w:rPr>
          <w:bCs/>
        </w:rPr>
        <w:t xml:space="preserve">RAN4 to introduce </w:t>
      </w:r>
      <w:r>
        <w:rPr>
          <w:bCs/>
          <w:color w:val="FF0000"/>
        </w:rPr>
        <w:t>UE QoS</w:t>
      </w:r>
      <w:r w:rsidRPr="001703A3">
        <w:rPr>
          <w:bCs/>
          <w:color w:val="FF0000"/>
        </w:rPr>
        <w:t xml:space="preserve"> </w:t>
      </w:r>
      <w:r w:rsidRPr="001703A3">
        <w:rPr>
          <w:bCs/>
        </w:rPr>
        <w:t>based triggering condition to activate</w:t>
      </w:r>
      <w:r>
        <w:rPr>
          <w:bCs/>
        </w:rPr>
        <w:t xml:space="preserve">/deactivate </w:t>
      </w:r>
      <w:r w:rsidRPr="001703A3">
        <w:rPr>
          <w:bCs/>
        </w:rPr>
        <w:t>multi-Rx for L3 measurement</w:t>
      </w:r>
    </w:p>
    <w:p w14:paraId="66E4B398" w14:textId="77777777" w:rsidR="00817761" w:rsidRPr="00F70B8A" w:rsidRDefault="00817761" w:rsidP="00603520">
      <w:pPr>
        <w:pStyle w:val="a3"/>
        <w:numPr>
          <w:ilvl w:val="0"/>
          <w:numId w:val="29"/>
        </w:numPr>
        <w:overflowPunct w:val="0"/>
        <w:autoSpaceDE w:val="0"/>
        <w:autoSpaceDN w:val="0"/>
        <w:adjustRightInd w:val="0"/>
        <w:spacing w:after="180"/>
        <w:ind w:left="644"/>
        <w:textAlignment w:val="baseline"/>
      </w:pPr>
      <w:r>
        <w:rPr>
          <w:bCs/>
        </w:rPr>
        <w:t xml:space="preserve">Option 6(Nokia): </w:t>
      </w:r>
      <w:r w:rsidRPr="00D30A31">
        <w:rPr>
          <w:bCs/>
        </w:rPr>
        <w:t>Conditional handover configuration is used to trigger FBS.</w:t>
      </w:r>
    </w:p>
    <w:p w14:paraId="6ECAC26E" w14:textId="77777777" w:rsidR="00817761" w:rsidRPr="00D932B3" w:rsidRDefault="00817761" w:rsidP="00603520">
      <w:pPr>
        <w:pStyle w:val="a3"/>
        <w:numPr>
          <w:ilvl w:val="1"/>
          <w:numId w:val="29"/>
        </w:numPr>
        <w:overflowPunct w:val="0"/>
        <w:autoSpaceDE w:val="0"/>
        <w:autoSpaceDN w:val="0"/>
        <w:adjustRightInd w:val="0"/>
        <w:spacing w:after="180"/>
        <w:ind w:left="1364"/>
        <w:textAlignment w:val="baseline"/>
      </w:pPr>
      <w:r>
        <w:rPr>
          <w:bCs/>
        </w:rPr>
        <w:t xml:space="preserve">Option 6a (Ericsson): </w:t>
      </w:r>
      <w:r w:rsidRPr="00F70B8A">
        <w:rPr>
          <w:bCs/>
        </w:rPr>
        <w:t xml:space="preserve">For CHO, FBS is applied during </w:t>
      </w:r>
      <w:proofErr w:type="spellStart"/>
      <w:r w:rsidRPr="00F70B8A">
        <w:rPr>
          <w:bCs/>
        </w:rPr>
        <w:t>Tmeasure</w:t>
      </w:r>
      <w:proofErr w:type="spellEnd"/>
      <w:r w:rsidRPr="00F70B8A">
        <w:rPr>
          <w:bCs/>
        </w:rPr>
        <w:t xml:space="preserve"> after the condition for handover is met.</w:t>
      </w:r>
    </w:p>
    <w:p w14:paraId="7391EB98" w14:textId="77777777" w:rsidR="00817761" w:rsidRPr="00D932B3" w:rsidRDefault="00817761" w:rsidP="00603520">
      <w:pPr>
        <w:pStyle w:val="a3"/>
        <w:numPr>
          <w:ilvl w:val="0"/>
          <w:numId w:val="29"/>
        </w:numPr>
        <w:overflowPunct w:val="0"/>
        <w:autoSpaceDE w:val="0"/>
        <w:autoSpaceDN w:val="0"/>
        <w:adjustRightInd w:val="0"/>
        <w:spacing w:after="180"/>
        <w:ind w:left="644"/>
        <w:textAlignment w:val="baseline"/>
        <w:rPr>
          <w:bCs/>
        </w:rPr>
      </w:pPr>
      <w:r>
        <w:rPr>
          <w:bCs/>
        </w:rPr>
        <w:t xml:space="preserve">Option 7(Xiaomi): </w:t>
      </w:r>
      <w:r w:rsidRPr="001703A3">
        <w:rPr>
          <w:bCs/>
        </w:rPr>
        <w:t xml:space="preserve">Activating/Deactivating FBS for L3 measurements (intra/inter-frequency) can upon the conditions without additional NW </w:t>
      </w:r>
      <w:proofErr w:type="spellStart"/>
      <w:r w:rsidRPr="001703A3">
        <w:rPr>
          <w:bCs/>
        </w:rPr>
        <w:t>signalling</w:t>
      </w:r>
      <w:proofErr w:type="spellEnd"/>
      <w:r w:rsidRPr="001703A3">
        <w:rPr>
          <w:bCs/>
        </w:rPr>
        <w:t xml:space="preserve"> (e.g. DRX configuration).</w:t>
      </w:r>
    </w:p>
    <w:p w14:paraId="40082D51" w14:textId="77777777" w:rsidR="00817761" w:rsidRPr="00D932B3" w:rsidRDefault="00817761" w:rsidP="00603520">
      <w:pPr>
        <w:pStyle w:val="a3"/>
        <w:numPr>
          <w:ilvl w:val="0"/>
          <w:numId w:val="29"/>
        </w:numPr>
        <w:overflowPunct w:val="0"/>
        <w:autoSpaceDE w:val="0"/>
        <w:autoSpaceDN w:val="0"/>
        <w:adjustRightInd w:val="0"/>
        <w:spacing w:after="180"/>
        <w:ind w:left="644"/>
        <w:textAlignment w:val="baseline"/>
        <w:rPr>
          <w:bCs/>
        </w:rPr>
      </w:pPr>
      <w:r>
        <w:rPr>
          <w:bCs/>
        </w:rPr>
        <w:t xml:space="preserve">Option 8(Intel): </w:t>
      </w:r>
      <w:r w:rsidRPr="00D932B3">
        <w:rPr>
          <w:bCs/>
        </w:rPr>
        <w:t>Conditions for UE to apply multi-Rx reception and reduced beam sweeping factor include the below aspects:</w:t>
      </w:r>
    </w:p>
    <w:p w14:paraId="14BF4316" w14:textId="77777777" w:rsidR="00817761" w:rsidRPr="00D932B3" w:rsidRDefault="00817761" w:rsidP="00603520">
      <w:pPr>
        <w:pStyle w:val="a3"/>
        <w:numPr>
          <w:ilvl w:val="1"/>
          <w:numId w:val="29"/>
        </w:numPr>
        <w:overflowPunct w:val="0"/>
        <w:autoSpaceDE w:val="0"/>
        <w:autoSpaceDN w:val="0"/>
        <w:adjustRightInd w:val="0"/>
        <w:spacing w:after="180"/>
        <w:ind w:left="1364"/>
        <w:textAlignment w:val="baseline"/>
        <w:rPr>
          <w:bCs/>
        </w:rPr>
      </w:pPr>
      <w:r w:rsidRPr="00D932B3">
        <w:rPr>
          <w:bCs/>
        </w:rPr>
        <w:t>Multi-Rx simultaneous reception active, following Rel-18 definitions as much as reasonable, including,</w:t>
      </w:r>
    </w:p>
    <w:p w14:paraId="087D617C" w14:textId="77777777" w:rsidR="00817761" w:rsidRPr="00D932B3" w:rsidRDefault="00817761" w:rsidP="00603520">
      <w:pPr>
        <w:pStyle w:val="a3"/>
        <w:numPr>
          <w:ilvl w:val="2"/>
          <w:numId w:val="29"/>
        </w:numPr>
        <w:overflowPunct w:val="0"/>
        <w:autoSpaceDE w:val="0"/>
        <w:autoSpaceDN w:val="0"/>
        <w:adjustRightInd w:val="0"/>
        <w:spacing w:after="180"/>
        <w:ind w:left="2084"/>
        <w:textAlignment w:val="baseline"/>
        <w:rPr>
          <w:bCs/>
        </w:rPr>
      </w:pPr>
      <w:r w:rsidRPr="00D932B3">
        <w:rPr>
          <w:bCs/>
        </w:rPr>
        <w:t xml:space="preserve">Group based beam reporting is configured for the UE not long ago prior to the expected L3 reporting, </w:t>
      </w:r>
    </w:p>
    <w:p w14:paraId="4D119841" w14:textId="77777777" w:rsidR="00817761" w:rsidRPr="00D932B3" w:rsidRDefault="00817761" w:rsidP="00603520">
      <w:pPr>
        <w:pStyle w:val="a3"/>
        <w:numPr>
          <w:ilvl w:val="1"/>
          <w:numId w:val="29"/>
        </w:numPr>
        <w:overflowPunct w:val="0"/>
        <w:autoSpaceDE w:val="0"/>
        <w:autoSpaceDN w:val="0"/>
        <w:adjustRightInd w:val="0"/>
        <w:spacing w:after="180"/>
        <w:ind w:left="1364"/>
        <w:textAlignment w:val="baseline"/>
        <w:rPr>
          <w:bCs/>
        </w:rPr>
      </w:pPr>
      <w:r w:rsidRPr="00D932B3">
        <w:rPr>
          <w:bCs/>
        </w:rPr>
        <w:t>Measurement configurations meet processing limitations, including,</w:t>
      </w:r>
    </w:p>
    <w:p w14:paraId="370AD705" w14:textId="77777777" w:rsidR="00817761" w:rsidRPr="00D932B3" w:rsidRDefault="00817761" w:rsidP="00603520">
      <w:pPr>
        <w:pStyle w:val="a3"/>
        <w:numPr>
          <w:ilvl w:val="2"/>
          <w:numId w:val="29"/>
        </w:numPr>
        <w:overflowPunct w:val="0"/>
        <w:autoSpaceDE w:val="0"/>
        <w:autoSpaceDN w:val="0"/>
        <w:adjustRightInd w:val="0"/>
        <w:spacing w:after="180"/>
        <w:ind w:left="2084"/>
        <w:textAlignment w:val="baseline"/>
        <w:rPr>
          <w:bCs/>
        </w:rPr>
      </w:pPr>
      <w:r w:rsidRPr="00D932B3">
        <w:rPr>
          <w:bCs/>
        </w:rPr>
        <w:t>Single carrier is configured,</w:t>
      </w:r>
    </w:p>
    <w:p w14:paraId="35E7B9C0" w14:textId="77777777" w:rsidR="00817761" w:rsidRPr="00D932B3" w:rsidRDefault="00817761" w:rsidP="00603520">
      <w:pPr>
        <w:pStyle w:val="a3"/>
        <w:numPr>
          <w:ilvl w:val="2"/>
          <w:numId w:val="29"/>
        </w:numPr>
        <w:overflowPunct w:val="0"/>
        <w:autoSpaceDE w:val="0"/>
        <w:autoSpaceDN w:val="0"/>
        <w:adjustRightInd w:val="0"/>
        <w:spacing w:after="180"/>
        <w:ind w:left="2084"/>
        <w:textAlignment w:val="baseline"/>
        <w:rPr>
          <w:bCs/>
        </w:rPr>
      </w:pPr>
      <w:r w:rsidRPr="00D932B3">
        <w:rPr>
          <w:bCs/>
        </w:rPr>
        <w:t>Measurement periodicity is large enough compared to the number of SSB to be measured in a burst,</w:t>
      </w:r>
    </w:p>
    <w:p w14:paraId="15CDD9E9" w14:textId="77777777" w:rsidR="00817761" w:rsidRPr="00D932B3" w:rsidRDefault="00817761" w:rsidP="00603520">
      <w:pPr>
        <w:pStyle w:val="a3"/>
        <w:numPr>
          <w:ilvl w:val="2"/>
          <w:numId w:val="29"/>
        </w:numPr>
        <w:overflowPunct w:val="0"/>
        <w:autoSpaceDE w:val="0"/>
        <w:autoSpaceDN w:val="0"/>
        <w:adjustRightInd w:val="0"/>
        <w:spacing w:after="180"/>
        <w:ind w:left="2084"/>
        <w:textAlignment w:val="baseline"/>
        <w:rPr>
          <w:bCs/>
        </w:rPr>
      </w:pPr>
      <w:r w:rsidRPr="00D932B3">
        <w:rPr>
          <w:bCs/>
        </w:rPr>
        <w:t>Existing side conditions for L3 measurements.</w:t>
      </w:r>
    </w:p>
    <w:p w14:paraId="152D8D59" w14:textId="77777777" w:rsidR="00817761" w:rsidRDefault="00817761" w:rsidP="00603520">
      <w:pPr>
        <w:pStyle w:val="a3"/>
        <w:numPr>
          <w:ilvl w:val="1"/>
          <w:numId w:val="29"/>
        </w:numPr>
        <w:overflowPunct w:val="0"/>
        <w:autoSpaceDE w:val="0"/>
        <w:autoSpaceDN w:val="0"/>
        <w:adjustRightInd w:val="0"/>
        <w:spacing w:after="180"/>
        <w:ind w:left="1364"/>
        <w:textAlignment w:val="baseline"/>
        <w:rPr>
          <w:bCs/>
        </w:rPr>
      </w:pPr>
      <w:r w:rsidRPr="00D932B3">
        <w:rPr>
          <w:bCs/>
        </w:rPr>
        <w:t xml:space="preserve">Whether UE has prior knowledge or cell </w:t>
      </w:r>
      <w:proofErr w:type="spellStart"/>
      <w:r w:rsidRPr="00D932B3">
        <w:rPr>
          <w:bCs/>
        </w:rPr>
        <w:t>centre</w:t>
      </w:r>
      <w:proofErr w:type="spellEnd"/>
      <w:r w:rsidRPr="00D932B3">
        <w:rPr>
          <w:bCs/>
        </w:rPr>
        <w:t>/edge conditions do not affect reduction in BSF but they are addressed in legacy side conditions.</w:t>
      </w:r>
    </w:p>
    <w:p w14:paraId="0F9450AC" w14:textId="77777777" w:rsidR="00817761" w:rsidRPr="00F70B8A" w:rsidRDefault="00817761" w:rsidP="00603520">
      <w:pPr>
        <w:pStyle w:val="a3"/>
        <w:numPr>
          <w:ilvl w:val="0"/>
          <w:numId w:val="29"/>
        </w:numPr>
        <w:overflowPunct w:val="0"/>
        <w:autoSpaceDE w:val="0"/>
        <w:autoSpaceDN w:val="0"/>
        <w:adjustRightInd w:val="0"/>
        <w:spacing w:after="180"/>
        <w:ind w:left="644"/>
        <w:textAlignment w:val="baseline"/>
        <w:rPr>
          <w:bCs/>
        </w:rPr>
      </w:pPr>
      <w:r>
        <w:rPr>
          <w:bCs/>
        </w:rPr>
        <w:t xml:space="preserve">Option 9 (Ericsson): </w:t>
      </w:r>
      <w:r w:rsidRPr="00F70B8A">
        <w:rPr>
          <w:bCs/>
        </w:rPr>
        <w:t>BFD and/or RLM status may trigger UE to enable FBS.</w:t>
      </w:r>
    </w:p>
    <w:p w14:paraId="47E798F2" w14:textId="77777777" w:rsidR="00817761" w:rsidRPr="00F70B8A" w:rsidRDefault="00817761" w:rsidP="00603520">
      <w:pPr>
        <w:pStyle w:val="a3"/>
        <w:numPr>
          <w:ilvl w:val="1"/>
          <w:numId w:val="29"/>
        </w:numPr>
        <w:overflowPunct w:val="0"/>
        <w:autoSpaceDE w:val="0"/>
        <w:autoSpaceDN w:val="0"/>
        <w:adjustRightInd w:val="0"/>
        <w:spacing w:after="180"/>
        <w:ind w:left="1364"/>
        <w:textAlignment w:val="baseline"/>
        <w:rPr>
          <w:bCs/>
        </w:rPr>
      </w:pPr>
      <w:r w:rsidRPr="00F70B8A">
        <w:rPr>
          <w:bCs/>
        </w:rPr>
        <w:t>If the UE meets the criteria of relaxed BFD and/or RLM, it indeed implicitly indicates the UE hasn’t the demand to conduct FBS. On the contrary, if the UE doesn’t meet the criteria of relaxed BFD and/or RLM, it indeed implicitly indicates the UE may have the demand to conduct FBS.</w:t>
      </w:r>
    </w:p>
    <w:p w14:paraId="1AE35A2D" w14:textId="77777777" w:rsidR="00817761" w:rsidRPr="00F70B8A" w:rsidRDefault="00817761" w:rsidP="00603520">
      <w:pPr>
        <w:pStyle w:val="a3"/>
        <w:numPr>
          <w:ilvl w:val="1"/>
          <w:numId w:val="29"/>
        </w:numPr>
        <w:overflowPunct w:val="0"/>
        <w:autoSpaceDE w:val="0"/>
        <w:autoSpaceDN w:val="0"/>
        <w:adjustRightInd w:val="0"/>
        <w:spacing w:after="180"/>
        <w:ind w:left="1364"/>
        <w:textAlignment w:val="baseline"/>
        <w:rPr>
          <w:bCs/>
        </w:rPr>
      </w:pPr>
      <w:r w:rsidRPr="00F70B8A">
        <w:rPr>
          <w:bCs/>
        </w:rPr>
        <w:lastRenderedPageBreak/>
        <w:t>If beam failure or radio link failure is detected, FBS may be applied.</w:t>
      </w:r>
    </w:p>
    <w:p w14:paraId="1F073728" w14:textId="77777777" w:rsidR="00817761" w:rsidRPr="005551BE" w:rsidRDefault="00817761" w:rsidP="00603520">
      <w:pPr>
        <w:pStyle w:val="a3"/>
        <w:numPr>
          <w:ilvl w:val="0"/>
          <w:numId w:val="29"/>
        </w:numPr>
        <w:overflowPunct w:val="0"/>
        <w:autoSpaceDE w:val="0"/>
        <w:autoSpaceDN w:val="0"/>
        <w:adjustRightInd w:val="0"/>
        <w:spacing w:after="180"/>
        <w:ind w:left="644"/>
        <w:textAlignment w:val="baseline"/>
        <w:rPr>
          <w:bCs/>
        </w:rPr>
      </w:pPr>
      <w:r>
        <w:rPr>
          <w:bCs/>
        </w:rPr>
        <w:t xml:space="preserve">Option 10 (QC): </w:t>
      </w:r>
      <w:r w:rsidRPr="005551BE">
        <w:rPr>
          <w:bCs/>
        </w:rPr>
        <w:t>Report configuration for the status of fast beam sweeping factor application, and the signaling details are FFS</w:t>
      </w:r>
    </w:p>
    <w:p w14:paraId="72DBC5F5" w14:textId="77777777" w:rsidR="00817761" w:rsidRPr="009077CF" w:rsidRDefault="00817761" w:rsidP="00603520">
      <w:pPr>
        <w:pStyle w:val="a3"/>
        <w:numPr>
          <w:ilvl w:val="1"/>
          <w:numId w:val="29"/>
        </w:numPr>
        <w:overflowPunct w:val="0"/>
        <w:autoSpaceDE w:val="0"/>
        <w:autoSpaceDN w:val="0"/>
        <w:adjustRightInd w:val="0"/>
        <w:spacing w:after="180"/>
        <w:ind w:left="1364"/>
        <w:textAlignment w:val="baseline"/>
        <w:rPr>
          <w:bCs/>
        </w:rPr>
      </w:pPr>
      <w:r w:rsidRPr="009077CF">
        <w:rPr>
          <w:bCs/>
        </w:rPr>
        <w:t>A TTT-like time window or N310-like timer, which starts running or counting upon the first satisfaction of the condition “not cell-edge (and not high-speed)” is observed by the UE, can be configured to avoid frequent status transitions and reports</w:t>
      </w:r>
    </w:p>
    <w:p w14:paraId="74462C54" w14:textId="77777777" w:rsidR="00817761" w:rsidRPr="005551BE" w:rsidRDefault="00817761" w:rsidP="00603520">
      <w:pPr>
        <w:pStyle w:val="a3"/>
        <w:numPr>
          <w:ilvl w:val="1"/>
          <w:numId w:val="29"/>
        </w:numPr>
        <w:overflowPunct w:val="0"/>
        <w:autoSpaceDE w:val="0"/>
        <w:autoSpaceDN w:val="0"/>
        <w:adjustRightInd w:val="0"/>
        <w:spacing w:after="180"/>
        <w:ind w:left="1364"/>
        <w:textAlignment w:val="baseline"/>
        <w:rPr>
          <w:bCs/>
        </w:rPr>
      </w:pPr>
      <w:r w:rsidRPr="009077CF">
        <w:rPr>
          <w:bCs/>
        </w:rPr>
        <w:t>Note: the existing report defined for RLM/BFD relaxation status can be reused or served as a baseline</w:t>
      </w:r>
    </w:p>
    <w:p w14:paraId="431F9B1C" w14:textId="77777777" w:rsidR="00817761" w:rsidRDefault="00817761" w:rsidP="00603520">
      <w:pPr>
        <w:pStyle w:val="a3"/>
        <w:numPr>
          <w:ilvl w:val="0"/>
          <w:numId w:val="29"/>
        </w:numPr>
        <w:overflowPunct w:val="0"/>
        <w:autoSpaceDE w:val="0"/>
        <w:autoSpaceDN w:val="0"/>
        <w:adjustRightInd w:val="0"/>
        <w:spacing w:after="180"/>
        <w:ind w:left="644"/>
        <w:textAlignment w:val="baseline"/>
        <w:rPr>
          <w:bCs/>
        </w:rPr>
      </w:pPr>
      <w:r>
        <w:rPr>
          <w:bCs/>
        </w:rPr>
        <w:t xml:space="preserve">Option 11(CATT): </w:t>
      </w:r>
      <w:r w:rsidRPr="008D1CFA">
        <w:rPr>
          <w:bCs/>
        </w:rPr>
        <w:t>Send LS to RAN2 about the criteria/thresholds for triggering Multi-Rx operation on L3 measurements and the corresponding UE behaviors after the whole framework is decided.</w:t>
      </w:r>
    </w:p>
    <w:p w14:paraId="4D4DF06B" w14:textId="09879458" w:rsidR="00256618" w:rsidRDefault="0041273C" w:rsidP="00E72EBD">
      <w:r>
        <w:t xml:space="preserve">Based on the current status of WI, it is preferred to design solution based on current agreement and whether to consider any further options could be discussed at later stage.  </w:t>
      </w:r>
    </w:p>
    <w:p w14:paraId="270D42B1" w14:textId="3D2AC9A4" w:rsidR="00DB61D3" w:rsidRDefault="00BF05A5" w:rsidP="00DB3017">
      <w:pPr>
        <w:pStyle w:val="RAN4proposal"/>
        <w:ind w:left="0" w:firstLine="0"/>
        <w:rPr>
          <w:b/>
        </w:rPr>
      </w:pPr>
      <w:r w:rsidRPr="00DB3017">
        <w:rPr>
          <w:b/>
        </w:rPr>
        <w:t xml:space="preserve">For conditions to trigger UE to activate L3 measurement delay reduction by optimizing Rx BSF, it is preferred to design solution based on current agreement and whether to consider any further options could be discussed at later stage. </w:t>
      </w:r>
    </w:p>
    <w:p w14:paraId="3503E21C" w14:textId="77777777" w:rsidR="007F523A" w:rsidRPr="007F523A" w:rsidRDefault="007F523A" w:rsidP="007F523A">
      <w:pPr>
        <w:rPr>
          <w:b/>
          <w:color w:val="0070C0"/>
          <w:u w:val="single"/>
          <w:lang w:eastAsia="ko-KR"/>
        </w:rPr>
      </w:pPr>
      <w:r w:rsidRPr="007F523A">
        <w:rPr>
          <w:b/>
          <w:color w:val="0070C0"/>
          <w:u w:val="single"/>
          <w:lang w:eastAsia="ko-KR"/>
        </w:rPr>
        <w:t>Issue 1-</w:t>
      </w:r>
      <w:r w:rsidRPr="007F523A">
        <w:rPr>
          <w:rFonts w:hint="eastAsia"/>
          <w:b/>
          <w:color w:val="0070C0"/>
          <w:u w:val="single"/>
          <w:lang w:eastAsia="ko-KR"/>
        </w:rPr>
        <w:t>1</w:t>
      </w:r>
      <w:r w:rsidRPr="007F523A">
        <w:rPr>
          <w:b/>
          <w:color w:val="0070C0"/>
          <w:u w:val="single"/>
          <w:lang w:eastAsia="ko-KR"/>
        </w:rPr>
        <w:t>-2: Conditions to trigger UE to quit “L3 measurement delay reduction by optimizing Rx BSF” :</w:t>
      </w:r>
    </w:p>
    <w:p w14:paraId="2D866D06" w14:textId="1A596910" w:rsidR="007F523A" w:rsidRPr="00126F2A" w:rsidRDefault="00126F2A" w:rsidP="007F523A">
      <w:pPr>
        <w:pStyle w:val="RAN4proposal"/>
        <w:numPr>
          <w:ilvl w:val="0"/>
          <w:numId w:val="0"/>
        </w:numPr>
      </w:pPr>
      <w:r w:rsidRPr="00126F2A">
        <w:t>For issue 1-1-2, the following</w:t>
      </w:r>
      <w:r>
        <w:t xml:space="preserve"> recommended WF are available. </w:t>
      </w:r>
    </w:p>
    <w:p w14:paraId="3C3FF3E8" w14:textId="77777777" w:rsidR="00126F2A" w:rsidRPr="00211A23" w:rsidRDefault="00126F2A" w:rsidP="00603520">
      <w:pPr>
        <w:pStyle w:val="a3"/>
        <w:numPr>
          <w:ilvl w:val="0"/>
          <w:numId w:val="29"/>
        </w:numPr>
        <w:ind w:left="360"/>
        <w:rPr>
          <w:color w:val="0070C0"/>
        </w:rPr>
      </w:pPr>
      <w:r>
        <w:rPr>
          <w:color w:val="0070C0"/>
        </w:rPr>
        <w:t>Recommended WF</w:t>
      </w:r>
    </w:p>
    <w:p w14:paraId="5C011E96" w14:textId="77777777" w:rsidR="00126F2A" w:rsidRDefault="00126F2A" w:rsidP="00126F2A">
      <w:pPr>
        <w:spacing w:after="120"/>
        <w:jc w:val="both"/>
        <w:rPr>
          <w:bCs/>
        </w:rPr>
      </w:pPr>
      <w:r>
        <w:rPr>
          <w:bCs/>
        </w:rPr>
        <w:t>For conditions to trigger UE to quit “L3 measurement delay reduction by optimizing Rx BSF”:</w:t>
      </w:r>
    </w:p>
    <w:p w14:paraId="31FF45CC" w14:textId="77777777" w:rsidR="00126F2A" w:rsidRDefault="00126F2A" w:rsidP="00603520">
      <w:pPr>
        <w:pStyle w:val="a3"/>
        <w:numPr>
          <w:ilvl w:val="0"/>
          <w:numId w:val="29"/>
        </w:numPr>
        <w:ind w:left="644"/>
      </w:pPr>
      <w:r>
        <w:t xml:space="preserve">Option 2 (LGE, OPPO, Ericsson, MTK, CTC): </w:t>
      </w:r>
      <w:r>
        <w:rPr>
          <w:rFonts w:hint="eastAsia"/>
        </w:rPr>
        <w:t xml:space="preserve"> </w:t>
      </w:r>
      <w:r w:rsidRPr="000E7C1B">
        <w:t xml:space="preserve">UE indication to the NW </w:t>
      </w:r>
      <w:r>
        <w:t>when</w:t>
      </w:r>
      <w:r w:rsidRPr="000E7C1B">
        <w:t xml:space="preserve"> UE requires to deactivate multi-Rx for FR2-1 SSB based L3 measurement delay reduction</w:t>
      </w:r>
      <w:r>
        <w:t xml:space="preserve"> </w:t>
      </w:r>
      <w:r w:rsidRPr="000E7C1B">
        <w:t>(e.g., indication due to overheating resulting from activating multiple panels for long time).</w:t>
      </w:r>
    </w:p>
    <w:p w14:paraId="29256CC4" w14:textId="77777777" w:rsidR="00126F2A" w:rsidRDefault="00126F2A" w:rsidP="00603520">
      <w:pPr>
        <w:pStyle w:val="a3"/>
        <w:numPr>
          <w:ilvl w:val="1"/>
          <w:numId w:val="29"/>
        </w:numPr>
        <w:ind w:left="1364"/>
      </w:pPr>
      <w:r>
        <w:t xml:space="preserve">Option 2a (LGE, OPPO, NTT </w:t>
      </w:r>
      <w:proofErr w:type="gramStart"/>
      <w:r>
        <w:t>DCM(</w:t>
      </w:r>
      <w:proofErr w:type="gramEnd"/>
      <w:r>
        <w:t>scenario 1/2/3/4))</w:t>
      </w:r>
      <w:r w:rsidRPr="00E02332">
        <w:t xml:space="preserve">Rel-18 UAI ‘multiRx-PreferenceFR2’ for power saving can be considered as starting point. </w:t>
      </w:r>
    </w:p>
    <w:p w14:paraId="1BCA63E3" w14:textId="77777777" w:rsidR="00126F2A" w:rsidRPr="004B7A49" w:rsidRDefault="00126F2A" w:rsidP="00603520">
      <w:pPr>
        <w:pStyle w:val="a3"/>
        <w:numPr>
          <w:ilvl w:val="0"/>
          <w:numId w:val="29"/>
        </w:numPr>
        <w:ind w:left="644"/>
      </w:pPr>
      <w:r>
        <w:t xml:space="preserve">Option 3 (HW, Samsung, Ericsson): </w:t>
      </w:r>
      <w:r w:rsidRPr="00E02332">
        <w:rPr>
          <w:bCs/>
        </w:rPr>
        <w:t xml:space="preserve">Apart from the threshold conditions, UE is allowed to fall back to normal measurement mode (i.e. single panel) after UE has reported qualified measurement results, since NW already has the candidate target cells for potential HO or </w:t>
      </w:r>
      <w:proofErr w:type="spellStart"/>
      <w:r w:rsidRPr="00E02332">
        <w:rPr>
          <w:bCs/>
        </w:rPr>
        <w:t>SCell</w:t>
      </w:r>
      <w:proofErr w:type="spellEnd"/>
      <w:r w:rsidRPr="00E02332">
        <w:rPr>
          <w:bCs/>
        </w:rPr>
        <w:t xml:space="preserve"> modification.</w:t>
      </w:r>
    </w:p>
    <w:p w14:paraId="3E66B649" w14:textId="77777777" w:rsidR="00126F2A" w:rsidRPr="009E26E1" w:rsidRDefault="00126F2A" w:rsidP="00603520">
      <w:pPr>
        <w:pStyle w:val="a3"/>
        <w:numPr>
          <w:ilvl w:val="0"/>
          <w:numId w:val="29"/>
        </w:numPr>
        <w:overflowPunct w:val="0"/>
        <w:autoSpaceDE w:val="0"/>
        <w:autoSpaceDN w:val="0"/>
        <w:adjustRightInd w:val="0"/>
        <w:ind w:left="644"/>
        <w:textAlignment w:val="baseline"/>
      </w:pPr>
      <w:r>
        <w:t>Option 7 (Samsung, Ericsson):</w:t>
      </w:r>
      <w:r>
        <w:rPr>
          <w:rFonts w:hint="eastAsia"/>
        </w:rPr>
        <w:t xml:space="preserve"> </w:t>
      </w:r>
      <w:r w:rsidRPr="009E26E1">
        <w:t xml:space="preserve">Introduce validity timer configuration with certain ranges via dedicated RRC </w:t>
      </w:r>
      <w:proofErr w:type="spellStart"/>
      <w:r w:rsidRPr="009E26E1">
        <w:t>signalling</w:t>
      </w:r>
      <w:proofErr w:type="spellEnd"/>
    </w:p>
    <w:p w14:paraId="3040AD2A" w14:textId="1EEB2686" w:rsidR="00126F2A" w:rsidRDefault="00994FA9" w:rsidP="007F523A">
      <w:pPr>
        <w:pStyle w:val="RAN4proposal"/>
        <w:numPr>
          <w:ilvl w:val="0"/>
          <w:numId w:val="0"/>
        </w:numPr>
      </w:pPr>
      <w:r w:rsidRPr="00994FA9">
        <w:t>Among these options, option 3 is preferred.</w:t>
      </w:r>
      <w:r>
        <w:t xml:space="preserve"> If there is no consensus on option 3, it is preferred to only consider threshold conditions as the exit conditions. </w:t>
      </w:r>
      <w:r w:rsidRPr="00994FA9">
        <w:t xml:space="preserve"> </w:t>
      </w:r>
    </w:p>
    <w:p w14:paraId="5593E1A1" w14:textId="115CF741" w:rsidR="00994FA9" w:rsidRPr="00994FA9" w:rsidRDefault="00994FA9" w:rsidP="00603520">
      <w:pPr>
        <w:pStyle w:val="RAN4proposal"/>
        <w:ind w:left="0" w:firstLine="0"/>
        <w:rPr>
          <w:b/>
        </w:rPr>
      </w:pPr>
      <w:r>
        <w:rPr>
          <w:b/>
        </w:rPr>
        <w:t>O</w:t>
      </w:r>
      <w:r w:rsidRPr="00994FA9">
        <w:rPr>
          <w:b/>
        </w:rPr>
        <w:t xml:space="preserve">ption 3 is preferred. If there is no consensus on option 3, it is preferred to only consider threshold conditions as the exit conditions.  </w:t>
      </w:r>
    </w:p>
    <w:p w14:paraId="7C8C7FD1" w14:textId="77777777" w:rsidR="00942563" w:rsidRDefault="00942563" w:rsidP="00942563">
      <w:pPr>
        <w:rPr>
          <w:b/>
          <w:color w:val="0070C0"/>
          <w:u w:val="single"/>
          <w:lang w:eastAsia="ko-KR"/>
        </w:rPr>
      </w:pPr>
      <w:r>
        <w:rPr>
          <w:b/>
          <w:color w:val="0070C0"/>
          <w:u w:val="single"/>
          <w:lang w:eastAsia="ko-KR"/>
        </w:rPr>
        <w:t xml:space="preserve">Issue 1-2-1: </w:t>
      </w:r>
      <w:r w:rsidRPr="00A10B92">
        <w:rPr>
          <w:b/>
          <w:color w:val="0070C0"/>
          <w:u w:val="single"/>
          <w:lang w:eastAsia="ko-KR"/>
        </w:rPr>
        <w:t>Solutions to apply/specify L3 measurement delay reduction by optimizing Rx BSF</w:t>
      </w:r>
    </w:p>
    <w:p w14:paraId="546FD90A" w14:textId="77777777" w:rsidR="00942563" w:rsidRDefault="00942563" w:rsidP="00942563">
      <w:pPr>
        <w:rPr>
          <w:bCs/>
          <w:highlight w:val="green"/>
          <w:lang w:eastAsia="ko-KR"/>
        </w:rPr>
      </w:pPr>
      <w:r w:rsidRPr="00A358D3">
        <w:rPr>
          <w:bCs/>
          <w:highlight w:val="green"/>
          <w:lang w:eastAsia="ko-KR"/>
        </w:rPr>
        <w:t>Agreement:</w:t>
      </w:r>
    </w:p>
    <w:p w14:paraId="59E1A37A" w14:textId="77777777" w:rsidR="00942563" w:rsidRDefault="00942563" w:rsidP="00942563">
      <w:pPr>
        <w:rPr>
          <w:bCs/>
        </w:rPr>
      </w:pPr>
      <w:r w:rsidRPr="00E37827">
        <w:rPr>
          <w:bCs/>
          <w:highlight w:val="green"/>
        </w:rPr>
        <w:t>For UE supporting Multi-Rx operation for L3 measurement, the Rx BSF can be reduced according to the UE capability:</w:t>
      </w:r>
    </w:p>
    <w:p w14:paraId="404964A0" w14:textId="77777777" w:rsidR="00942563" w:rsidRPr="00DA2088" w:rsidRDefault="00942563" w:rsidP="00603520">
      <w:pPr>
        <w:pStyle w:val="a3"/>
        <w:numPr>
          <w:ilvl w:val="0"/>
          <w:numId w:val="34"/>
        </w:numPr>
        <w:overflowPunct w:val="0"/>
        <w:autoSpaceDE w:val="0"/>
        <w:autoSpaceDN w:val="0"/>
        <w:adjustRightInd w:val="0"/>
        <w:spacing w:after="0"/>
        <w:textAlignment w:val="baseline"/>
        <w:rPr>
          <w:bCs/>
          <w:highlight w:val="green"/>
        </w:rPr>
      </w:pPr>
      <w:r w:rsidRPr="00DA2088">
        <w:rPr>
          <w:bCs/>
          <w:highlight w:val="green"/>
        </w:rPr>
        <w:t>FFS: details of the capability</w:t>
      </w:r>
    </w:p>
    <w:p w14:paraId="7BA168E1" w14:textId="77777777" w:rsidR="006E79C0" w:rsidRDefault="006E79C0" w:rsidP="006E79C0">
      <w:pPr>
        <w:rPr>
          <w:b/>
          <w:color w:val="0070C0"/>
          <w:u w:val="single"/>
          <w:lang w:eastAsia="ko-KR"/>
        </w:rPr>
      </w:pPr>
      <w:r>
        <w:rPr>
          <w:b/>
          <w:color w:val="0070C0"/>
          <w:u w:val="single"/>
          <w:lang w:eastAsia="ko-KR"/>
        </w:rPr>
        <w:t>Issue 1-2-2: Delay requirements of</w:t>
      </w:r>
      <w:r w:rsidRPr="00A10B92">
        <w:rPr>
          <w:b/>
          <w:color w:val="0070C0"/>
          <w:u w:val="single"/>
          <w:lang w:eastAsia="ko-KR"/>
        </w:rPr>
        <w:t xml:space="preserve"> L3 measurement delay reduction by optimizing Rx BSF</w:t>
      </w:r>
    </w:p>
    <w:p w14:paraId="7ACF3E99" w14:textId="77777777" w:rsidR="006E79C0" w:rsidRDefault="006E79C0" w:rsidP="00E72EBD"/>
    <w:p w14:paraId="25AC6706" w14:textId="50CDB408" w:rsidR="00D518DD" w:rsidRDefault="007F0B54" w:rsidP="00E72EBD">
      <w:r>
        <w:t xml:space="preserve">In the </w:t>
      </w:r>
      <w:r w:rsidR="009F58FC">
        <w:t>RAN4#112</w:t>
      </w:r>
      <w:r>
        <w:t xml:space="preserve"> meeting, </w:t>
      </w:r>
      <w:r w:rsidR="000B27C6">
        <w:t>following scenarios were at least agreed to use the L3 measurement delay reduction by optimizing Rx BSF.</w:t>
      </w:r>
    </w:p>
    <w:p w14:paraId="0F5ADF0B" w14:textId="7EB62CFB" w:rsidR="000B27C6" w:rsidRPr="000B27C6" w:rsidRDefault="000B27C6" w:rsidP="00603520">
      <w:pPr>
        <w:pStyle w:val="a3"/>
        <w:numPr>
          <w:ilvl w:val="0"/>
          <w:numId w:val="30"/>
        </w:numPr>
        <w:rPr>
          <w:u w:val="single"/>
        </w:rPr>
      </w:pPr>
      <w:r w:rsidRPr="000B27C6">
        <w:rPr>
          <w:u w:val="single"/>
        </w:rPr>
        <w:t xml:space="preserve">SSB based Intra-frequency measurement without MG, including </w:t>
      </w:r>
      <w:r w:rsidRPr="000B27C6">
        <w:rPr>
          <w:bCs/>
          <w:u w:val="single"/>
        </w:rPr>
        <w:t>T</w:t>
      </w:r>
      <w:r w:rsidRPr="000B27C6">
        <w:rPr>
          <w:bCs/>
          <w:u w:val="single"/>
          <w:vertAlign w:val="subscript"/>
        </w:rPr>
        <w:t>PSS/</w:t>
      </w:r>
      <w:proofErr w:type="spellStart"/>
      <w:r w:rsidRPr="000B27C6">
        <w:rPr>
          <w:bCs/>
          <w:u w:val="single"/>
          <w:vertAlign w:val="subscript"/>
        </w:rPr>
        <w:t>SSS_sync_intra</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SSB_measurement_period_intra</w:t>
      </w:r>
      <w:proofErr w:type="spellEnd"/>
    </w:p>
    <w:p w14:paraId="2C2B6564" w14:textId="2DE88D66" w:rsidR="000B27C6" w:rsidRPr="000B27C6" w:rsidRDefault="000B27C6" w:rsidP="00603520">
      <w:pPr>
        <w:pStyle w:val="a3"/>
        <w:numPr>
          <w:ilvl w:val="0"/>
          <w:numId w:val="30"/>
        </w:numPr>
        <w:rPr>
          <w:u w:val="single"/>
        </w:rPr>
      </w:pPr>
      <w:r w:rsidRPr="000B27C6">
        <w:rPr>
          <w:u w:val="single"/>
        </w:rPr>
        <w:t xml:space="preserve">SSB based Intra-frequency measurement with MG, including </w:t>
      </w:r>
      <w:r w:rsidRPr="000B27C6">
        <w:rPr>
          <w:bCs/>
          <w:u w:val="single"/>
        </w:rPr>
        <w:t>T</w:t>
      </w:r>
      <w:r w:rsidRPr="000B27C6">
        <w:rPr>
          <w:bCs/>
          <w:u w:val="single"/>
          <w:vertAlign w:val="subscript"/>
        </w:rPr>
        <w:t>PSS/</w:t>
      </w:r>
      <w:proofErr w:type="spellStart"/>
      <w:r w:rsidRPr="000B27C6">
        <w:rPr>
          <w:bCs/>
          <w:u w:val="single"/>
          <w:vertAlign w:val="subscript"/>
        </w:rPr>
        <w:t>SSS_sync_intra</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SSB_measurement_period_intra</w:t>
      </w:r>
      <w:proofErr w:type="spellEnd"/>
    </w:p>
    <w:p w14:paraId="17DD703E" w14:textId="4D855167" w:rsidR="000B27C6" w:rsidRPr="000B27C6" w:rsidRDefault="000B27C6" w:rsidP="00603520">
      <w:pPr>
        <w:pStyle w:val="a3"/>
        <w:numPr>
          <w:ilvl w:val="0"/>
          <w:numId w:val="30"/>
        </w:numPr>
        <w:rPr>
          <w:u w:val="single"/>
        </w:rPr>
      </w:pPr>
      <w:r w:rsidRPr="000B27C6">
        <w:rPr>
          <w:u w:val="single"/>
        </w:rPr>
        <w:lastRenderedPageBreak/>
        <w:t xml:space="preserve">SSB based Inter-frequency measurement without MG, including </w:t>
      </w:r>
      <w:r w:rsidRPr="000B27C6">
        <w:rPr>
          <w:bCs/>
          <w:u w:val="single"/>
        </w:rPr>
        <w:t>T</w:t>
      </w:r>
      <w:r w:rsidRPr="000B27C6">
        <w:rPr>
          <w:bCs/>
          <w:u w:val="single"/>
          <w:vertAlign w:val="subscript"/>
        </w:rPr>
        <w:t>PSS/</w:t>
      </w:r>
      <w:proofErr w:type="spellStart"/>
      <w:r w:rsidRPr="000B27C6">
        <w:rPr>
          <w:bCs/>
          <w:u w:val="single"/>
          <w:vertAlign w:val="subscript"/>
        </w:rPr>
        <w:t>SSS_sync_inter</w:t>
      </w:r>
      <w:proofErr w:type="spellEnd"/>
      <w:r w:rsidRPr="000B27C6">
        <w:rPr>
          <w:bCs/>
          <w:u w:val="single"/>
        </w:rPr>
        <w:t xml:space="preserve">, </w:t>
      </w:r>
      <w:proofErr w:type="spellStart"/>
      <w:r w:rsidRPr="000B27C6">
        <w:rPr>
          <w:bCs/>
          <w:u w:val="single"/>
        </w:rPr>
        <w:t>T</w:t>
      </w:r>
      <w:r w:rsidRPr="000B27C6">
        <w:rPr>
          <w:bCs/>
          <w:u w:val="single"/>
          <w:vertAlign w:val="subscript"/>
        </w:rPr>
        <w:t>SSB_time_index_inter</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SSB_measurement_period_inter</w:t>
      </w:r>
      <w:proofErr w:type="spellEnd"/>
    </w:p>
    <w:p w14:paraId="2527B5DE" w14:textId="0E90C3F9" w:rsidR="000B27C6" w:rsidRPr="000B27C6" w:rsidRDefault="000B27C6" w:rsidP="00603520">
      <w:pPr>
        <w:pStyle w:val="a3"/>
        <w:numPr>
          <w:ilvl w:val="0"/>
          <w:numId w:val="30"/>
        </w:numPr>
        <w:rPr>
          <w:u w:val="single"/>
        </w:rPr>
      </w:pPr>
      <w:r w:rsidRPr="000B27C6">
        <w:rPr>
          <w:u w:val="single"/>
        </w:rPr>
        <w:t xml:space="preserve">SSB based Inter-frequency measurement with MG, including </w:t>
      </w:r>
      <w:r w:rsidRPr="000B27C6">
        <w:rPr>
          <w:bCs/>
          <w:u w:val="single"/>
        </w:rPr>
        <w:t>T</w:t>
      </w:r>
      <w:r w:rsidRPr="000B27C6">
        <w:rPr>
          <w:bCs/>
          <w:u w:val="single"/>
          <w:vertAlign w:val="subscript"/>
        </w:rPr>
        <w:t>PSS/</w:t>
      </w:r>
      <w:proofErr w:type="spellStart"/>
      <w:r w:rsidRPr="000B27C6">
        <w:rPr>
          <w:bCs/>
          <w:u w:val="single"/>
          <w:vertAlign w:val="subscript"/>
        </w:rPr>
        <w:t>SSS_sync_</w:t>
      </w:r>
      <w:proofErr w:type="gramStart"/>
      <w:r w:rsidRPr="000B27C6">
        <w:rPr>
          <w:bCs/>
          <w:u w:val="single"/>
          <w:vertAlign w:val="subscript"/>
        </w:rPr>
        <w:t>inter</w:t>
      </w:r>
      <w:proofErr w:type="spellEnd"/>
      <w:r w:rsidRPr="000B27C6">
        <w:rPr>
          <w:bCs/>
          <w:u w:val="single"/>
        </w:rPr>
        <w:t xml:space="preserve">,  </w:t>
      </w:r>
      <w:proofErr w:type="spellStart"/>
      <w:r w:rsidRPr="000B27C6">
        <w:rPr>
          <w:bCs/>
          <w:u w:val="single"/>
        </w:rPr>
        <w:t>T</w:t>
      </w:r>
      <w:r w:rsidRPr="000B27C6">
        <w:rPr>
          <w:bCs/>
          <w:u w:val="single"/>
          <w:vertAlign w:val="subscript"/>
        </w:rPr>
        <w:t>SSB</w:t>
      </w:r>
      <w:proofErr w:type="gramEnd"/>
      <w:r w:rsidRPr="000B27C6">
        <w:rPr>
          <w:bCs/>
          <w:u w:val="single"/>
          <w:vertAlign w:val="subscript"/>
        </w:rPr>
        <w:t>_time_index_inter</w:t>
      </w:r>
      <w:proofErr w:type="spellEnd"/>
      <w:r w:rsidRPr="000B27C6">
        <w:rPr>
          <w:bCs/>
          <w:u w:val="single"/>
        </w:rPr>
        <w:t xml:space="preserve"> and </w:t>
      </w:r>
      <w:proofErr w:type="spellStart"/>
      <w:r w:rsidRPr="000B27C6">
        <w:rPr>
          <w:bCs/>
          <w:u w:val="single"/>
        </w:rPr>
        <w:t>T</w:t>
      </w:r>
      <w:r w:rsidRPr="000B27C6">
        <w:rPr>
          <w:bCs/>
          <w:u w:val="single"/>
          <w:vertAlign w:val="subscript"/>
        </w:rPr>
        <w:t>SSB_measurement_period_inter</w:t>
      </w:r>
      <w:proofErr w:type="spellEnd"/>
    </w:p>
    <w:p w14:paraId="7F78DA17" w14:textId="62BADBFB" w:rsidR="000B27C6" w:rsidRPr="000B27C6" w:rsidRDefault="000B27C6" w:rsidP="00603520">
      <w:pPr>
        <w:pStyle w:val="a3"/>
        <w:numPr>
          <w:ilvl w:val="0"/>
          <w:numId w:val="30"/>
        </w:numPr>
        <w:rPr>
          <w:u w:val="single"/>
        </w:rPr>
      </w:pPr>
      <w:r w:rsidRPr="000B27C6">
        <w:rPr>
          <w:u w:val="single"/>
        </w:rPr>
        <w:t xml:space="preserve">Handover </w:t>
      </w:r>
    </w:p>
    <w:p w14:paraId="5A539964" w14:textId="5957AFFF" w:rsidR="000B27C6" w:rsidRPr="000B27C6" w:rsidRDefault="000B27C6" w:rsidP="00603520">
      <w:pPr>
        <w:pStyle w:val="a3"/>
        <w:numPr>
          <w:ilvl w:val="0"/>
          <w:numId w:val="30"/>
        </w:numPr>
        <w:rPr>
          <w:bCs/>
          <w:u w:val="single"/>
        </w:rPr>
      </w:pPr>
      <w:r w:rsidRPr="000B27C6">
        <w:rPr>
          <w:u w:val="single"/>
        </w:rPr>
        <w:t>RRC Re-establishment/RRC Connection Release with Redirection</w:t>
      </w:r>
      <w:r w:rsidRPr="000B27C6">
        <w:rPr>
          <w:bCs/>
          <w:u w:val="single"/>
        </w:rPr>
        <w:t xml:space="preserve"> </w:t>
      </w:r>
    </w:p>
    <w:p w14:paraId="14079D1C" w14:textId="1CE8C52F" w:rsidR="000B27C6" w:rsidRDefault="000B27C6" w:rsidP="000B27C6">
      <w:pPr>
        <w:rPr>
          <w:lang w:val="en-US"/>
        </w:rPr>
      </w:pPr>
      <w:r>
        <w:rPr>
          <w:lang w:val="en-US"/>
        </w:rPr>
        <w:t xml:space="preserve">Take </w:t>
      </w:r>
      <w:r w:rsidRPr="000B27C6">
        <w:rPr>
          <w:lang w:val="en-US"/>
        </w:rPr>
        <w:t>SSB based Intra-frequency measurement without MG</w:t>
      </w:r>
      <w:r>
        <w:rPr>
          <w:lang w:val="en-US"/>
        </w:rPr>
        <w:t xml:space="preserve"> as an example, in the current spec, </w:t>
      </w:r>
      <w:r w:rsidR="00700D12">
        <w:rPr>
          <w:lang w:val="en-US"/>
        </w:rPr>
        <w:t xml:space="preserve">beam sweeping factors </w:t>
      </w:r>
      <w:r w:rsidR="00D43742">
        <w:rPr>
          <w:lang w:val="en-US"/>
        </w:rPr>
        <w:t xml:space="preserve">related value M </w:t>
      </w:r>
      <w:r w:rsidR="00700D12">
        <w:rPr>
          <w:lang w:val="en-US"/>
        </w:rPr>
        <w:t>are corresponding to different power class in measurement delay requirement.</w:t>
      </w:r>
    </w:p>
    <w:tbl>
      <w:tblPr>
        <w:tblStyle w:val="afff5"/>
        <w:tblW w:w="0" w:type="auto"/>
        <w:tblInd w:w="0" w:type="dxa"/>
        <w:tblLook w:val="04A0" w:firstRow="1" w:lastRow="0" w:firstColumn="1" w:lastColumn="0" w:noHBand="0" w:noVBand="1"/>
      </w:tblPr>
      <w:tblGrid>
        <w:gridCol w:w="9630"/>
      </w:tblGrid>
      <w:tr w:rsidR="00700D12" w14:paraId="25672956" w14:textId="77777777" w:rsidTr="00700D12">
        <w:tc>
          <w:tcPr>
            <w:tcW w:w="9630" w:type="dxa"/>
          </w:tcPr>
          <w:p w14:paraId="331D595B" w14:textId="77777777" w:rsidR="00700D12" w:rsidRPr="00700D12" w:rsidRDefault="00700D12" w:rsidP="00700D12">
            <w:pPr>
              <w:suppressAutoHyphens w:val="0"/>
              <w:autoSpaceDN w:val="0"/>
              <w:adjustRightInd w:val="0"/>
              <w:ind w:left="568" w:hanging="284"/>
              <w:rPr>
                <w:rFonts w:eastAsia="Times New Roman"/>
              </w:rPr>
            </w:pP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For a UE supporting FR2-1 power class 1 or 5,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=40. For a UE supporting power class 2,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FR2-1 power class 3,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FR2-1 power class 4,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FR2-2 power class 1,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60. For a UE supporting FR2-2 power class 2,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 For a UE supporting FR2-2 power class 3, </w:t>
            </w:r>
            <w:proofErr w:type="spellStart"/>
            <w:r w:rsidRPr="00700D12">
              <w:rPr>
                <w:rFonts w:eastAsia="Times New Roman"/>
              </w:rPr>
              <w:t>M</w:t>
            </w:r>
            <w:r w:rsidRPr="00700D12">
              <w:rPr>
                <w:rFonts w:eastAsia="Times New Roman"/>
                <w:vertAlign w:val="subscript"/>
              </w:rPr>
              <w:t>pss</w:t>
            </w:r>
            <w:proofErr w:type="spellEnd"/>
            <w:r w:rsidRPr="00700D12">
              <w:rPr>
                <w:rFonts w:eastAsia="Times New Roman"/>
                <w:vertAlign w:val="subscript"/>
              </w:rPr>
              <w:t>/</w:t>
            </w:r>
            <w:proofErr w:type="spellStart"/>
            <w:r w:rsidRPr="00700D12">
              <w:rPr>
                <w:rFonts w:eastAsia="Times New Roman"/>
                <w:vertAlign w:val="subscript"/>
              </w:rPr>
              <w:t>sss_sync_w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w:t>
            </w:r>
          </w:p>
          <w:p w14:paraId="07F9B893" w14:textId="77777777" w:rsidR="00700D12" w:rsidRPr="00700D12" w:rsidRDefault="00700D12" w:rsidP="00700D12">
            <w:pPr>
              <w:suppressAutoHyphens w:val="0"/>
              <w:autoSpaceDN w:val="0"/>
              <w:adjustRightInd w:val="0"/>
              <w:ind w:left="568" w:hanging="284"/>
              <w:rPr>
                <w:rFonts w:eastAsia="Times New Roman"/>
              </w:rPr>
            </w:pPr>
            <w:r w:rsidRPr="00700D12">
              <w:rPr>
                <w:rFonts w:eastAsia="Times New Roman"/>
              </w:rPr>
              <w:tab/>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For a UE supporting FR2-1 power class 1 or 5,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=40. For a UE supporting FR2-1 power class 2,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FR2-1 power class 3,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 For a UE supporting power class 4,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=24.</w:t>
            </w:r>
            <w:r w:rsidRPr="00700D12">
              <w:rPr>
                <w:rFonts w:eastAsia="Times New Roman"/>
              </w:rPr>
              <w:tab/>
              <w:t xml:space="preserve">For a UE supporting FR2-2 power class 1,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60. For a UE supporting FR2-2 power class 2,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 For a UE supporting FR2-2 power class 3, </w:t>
            </w:r>
            <w:proofErr w:type="spellStart"/>
            <w:r w:rsidRPr="00700D12">
              <w:rPr>
                <w:rFonts w:eastAsia="Times New Roman"/>
              </w:rPr>
              <w:t>M</w:t>
            </w:r>
            <w:r w:rsidRPr="00700D12">
              <w:rPr>
                <w:rFonts w:eastAsia="Times New Roman"/>
                <w:vertAlign w:val="subscript"/>
              </w:rPr>
              <w:t>meas_period_w</w:t>
            </w:r>
            <w:proofErr w:type="spellEnd"/>
            <w:r w:rsidRPr="00700D12">
              <w:rPr>
                <w:rFonts w:eastAsia="Times New Roman"/>
                <w:vertAlign w:val="subscript"/>
              </w:rPr>
              <w:t>/</w:t>
            </w:r>
            <w:proofErr w:type="spellStart"/>
            <w:r w:rsidRPr="00700D12">
              <w:rPr>
                <w:rFonts w:eastAsia="Times New Roman"/>
                <w:vertAlign w:val="subscript"/>
              </w:rPr>
              <w:t>o_gaps</w:t>
            </w:r>
            <w:proofErr w:type="spellEnd"/>
            <w:r w:rsidRPr="00700D12">
              <w:rPr>
                <w:rFonts w:eastAsia="Times New Roman"/>
              </w:rPr>
              <w:t xml:space="preserve"> = 36.</w:t>
            </w:r>
          </w:p>
          <w:p w14:paraId="4A973208" w14:textId="0893596B" w:rsidR="00700D12" w:rsidRPr="00700D12" w:rsidRDefault="00700D12" w:rsidP="00700D12">
            <w:pPr>
              <w:suppressAutoHyphens w:val="0"/>
              <w:autoSpaceDN w:val="0"/>
              <w:adjustRightInd w:val="0"/>
              <w:ind w:left="568"/>
              <w:rPr>
                <w:rFonts w:eastAsia="Times New Roman"/>
              </w:rPr>
            </w:pP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rPr>
              <w:t xml:space="preserve">: For a UE supporting FR2-2 power class 1, </w:t>
            </w: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rPr>
              <w:t xml:space="preserve"> = 72 samples. For a UE supporting FR2-2 power class 2, </w:t>
            </w: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vertAlign w:val="subscript"/>
              </w:rPr>
              <w:t xml:space="preserve"> </w:t>
            </w:r>
            <w:r w:rsidRPr="00700D12">
              <w:rPr>
                <w:rFonts w:eastAsia="Times New Roman"/>
              </w:rPr>
              <w:t xml:space="preserve">= 48 samples. For a UE supporting FR2 power class 3, </w:t>
            </w:r>
            <w:proofErr w:type="spellStart"/>
            <w:r w:rsidRPr="00700D12">
              <w:rPr>
                <w:rFonts w:eastAsia="Times New Roman"/>
              </w:rPr>
              <w:t>M</w:t>
            </w:r>
            <w:r w:rsidRPr="00700D12">
              <w:rPr>
                <w:rFonts w:eastAsia="Times New Roman"/>
                <w:vertAlign w:val="subscript"/>
              </w:rPr>
              <w:t>SSB_index_intra</w:t>
            </w:r>
            <w:proofErr w:type="spellEnd"/>
            <w:r w:rsidRPr="00700D12">
              <w:rPr>
                <w:rFonts w:eastAsia="Times New Roman"/>
              </w:rPr>
              <w:t xml:space="preserve"> = 48 samples.</w:t>
            </w:r>
          </w:p>
        </w:tc>
      </w:tr>
    </w:tbl>
    <w:p w14:paraId="7D7B3236" w14:textId="77777777" w:rsidR="00700D12" w:rsidRPr="000B27C6" w:rsidRDefault="00700D12" w:rsidP="000B27C6">
      <w:pPr>
        <w:rPr>
          <w:lang w:val="en-US"/>
        </w:rPr>
      </w:pPr>
    </w:p>
    <w:p w14:paraId="7D610AB9" w14:textId="7246185C" w:rsidR="000B27C6" w:rsidRDefault="004C01E6" w:rsidP="00E72EBD">
      <w:r>
        <w:rPr>
          <w:lang w:val="en-US"/>
        </w:rPr>
        <w:t>It can be observed that the M value for FR2-1 in PC 3 is 24. In fact, the M value is a compromise value, which includes the BSF value and the measurement samples</w:t>
      </w:r>
      <w:r w:rsidR="00D43742">
        <w:rPr>
          <w:lang w:val="en-US"/>
        </w:rPr>
        <w:t xml:space="preserve"> (e.g., M = BSF*sample)</w:t>
      </w:r>
      <w:r>
        <w:rPr>
          <w:lang w:val="en-US"/>
        </w:rPr>
        <w:t xml:space="preserve">. We can not derive the real value of BSF from the M since the sample value is unknow. If sample=4, the BSF value =6 and if sample=3, BSF value=8. Some company mentioned that </w:t>
      </w:r>
      <w:r>
        <w:t>Rx BSF can be reduced to 2, 4 or 6 or use Rel-18 BSF value as baseline</w:t>
      </w:r>
    </w:p>
    <w:tbl>
      <w:tblPr>
        <w:tblStyle w:val="afff5"/>
        <w:tblW w:w="5000" w:type="pct"/>
        <w:tblInd w:w="0" w:type="dxa"/>
        <w:tblLayout w:type="fixed"/>
        <w:tblLook w:val="04A0" w:firstRow="1" w:lastRow="0" w:firstColumn="1" w:lastColumn="0" w:noHBand="0" w:noVBand="1"/>
      </w:tblPr>
      <w:tblGrid>
        <w:gridCol w:w="1476"/>
        <w:gridCol w:w="659"/>
        <w:gridCol w:w="1152"/>
        <w:gridCol w:w="1645"/>
        <w:gridCol w:w="659"/>
        <w:gridCol w:w="822"/>
        <w:gridCol w:w="2015"/>
        <w:gridCol w:w="1202"/>
      </w:tblGrid>
      <w:tr w:rsidR="004C01E6" w:rsidRPr="00A95AD1" w14:paraId="1733DD79" w14:textId="77777777" w:rsidTr="00E26B14">
        <w:trPr>
          <w:trHeight w:val="1833"/>
        </w:trPr>
        <w:tc>
          <w:tcPr>
            <w:tcW w:w="767" w:type="pct"/>
          </w:tcPr>
          <w:p w14:paraId="47050186" w14:textId="77777777" w:rsidR="004C01E6" w:rsidRPr="00A95AD1" w:rsidRDefault="004C01E6" w:rsidP="00E26B14">
            <w:pPr>
              <w:pStyle w:val="TAL0"/>
              <w:rPr>
                <w:color w:val="000000" w:themeColor="text1"/>
                <w:sz w:val="16"/>
                <w:lang w:val="en-US" w:eastAsia="ja-JP"/>
              </w:rPr>
            </w:pPr>
            <w:r w:rsidRPr="00A95AD1">
              <w:rPr>
                <w:color w:val="000000" w:themeColor="text1"/>
                <w:sz w:val="16"/>
              </w:rPr>
              <w:t>30. NR_FR2_multiRX_DL</w:t>
            </w:r>
          </w:p>
        </w:tc>
        <w:tc>
          <w:tcPr>
            <w:tcW w:w="342" w:type="pct"/>
          </w:tcPr>
          <w:p w14:paraId="26185C61" w14:textId="77777777" w:rsidR="004C01E6" w:rsidRPr="00A95AD1" w:rsidRDefault="004C01E6" w:rsidP="00E26B14">
            <w:pPr>
              <w:pStyle w:val="TAL0"/>
              <w:rPr>
                <w:rFonts w:eastAsiaTheme="minorEastAsia"/>
                <w:color w:val="000000" w:themeColor="text1"/>
                <w:sz w:val="16"/>
                <w:lang w:eastAsia="zh-CN"/>
              </w:rPr>
            </w:pPr>
            <w:r w:rsidRPr="00A95AD1">
              <w:rPr>
                <w:rFonts w:eastAsiaTheme="minorEastAsia"/>
                <w:color w:val="000000" w:themeColor="text1"/>
                <w:sz w:val="16"/>
                <w:lang w:eastAsia="zh-CN"/>
              </w:rPr>
              <w:t>[</w:t>
            </w:r>
            <w:r w:rsidRPr="00A95AD1">
              <w:rPr>
                <w:rFonts w:eastAsia="MS Mincho"/>
                <w:color w:val="000000" w:themeColor="text1"/>
                <w:sz w:val="16"/>
                <w:lang w:eastAsia="ja-JP"/>
              </w:rPr>
              <w:t>30-2</w:t>
            </w:r>
            <w:r w:rsidRPr="00A95AD1">
              <w:rPr>
                <w:rFonts w:eastAsiaTheme="minorEastAsia"/>
                <w:color w:val="000000" w:themeColor="text1"/>
                <w:sz w:val="16"/>
                <w:lang w:eastAsia="zh-CN"/>
              </w:rPr>
              <w:t>]</w:t>
            </w:r>
          </w:p>
        </w:tc>
        <w:tc>
          <w:tcPr>
            <w:tcW w:w="598" w:type="pct"/>
          </w:tcPr>
          <w:p w14:paraId="0F9CC1E5" w14:textId="77777777" w:rsidR="004C01E6" w:rsidRPr="00A95AD1" w:rsidRDefault="004C01E6" w:rsidP="00E26B14">
            <w:pPr>
              <w:pStyle w:val="TAL0"/>
              <w:rPr>
                <w:color w:val="000000" w:themeColor="text1"/>
                <w:sz w:val="16"/>
                <w:lang w:val="en-US"/>
              </w:rPr>
            </w:pPr>
            <w:r w:rsidRPr="00A95AD1">
              <w:rPr>
                <w:color w:val="000000"/>
                <w:sz w:val="16"/>
                <w:lang w:val="en-US"/>
              </w:rPr>
              <w:t>Fast beam sweeping for layer-1 measurement</w:t>
            </w:r>
          </w:p>
        </w:tc>
        <w:tc>
          <w:tcPr>
            <w:tcW w:w="854" w:type="pct"/>
          </w:tcPr>
          <w:p w14:paraId="0BC71AB4" w14:textId="77777777" w:rsidR="004C01E6" w:rsidRPr="00A95AD1" w:rsidRDefault="004C01E6" w:rsidP="00E26B14">
            <w:pPr>
              <w:pStyle w:val="TAL0"/>
              <w:rPr>
                <w:color w:val="000000" w:themeColor="text1"/>
                <w:sz w:val="16"/>
                <w:lang w:val="en-US"/>
              </w:rPr>
            </w:pPr>
            <w:r w:rsidRPr="00A95AD1">
              <w:rPr>
                <w:color w:val="000000"/>
                <w:sz w:val="16"/>
                <w:lang w:val="en-US"/>
              </w:rPr>
              <w:t xml:space="preserve">Supports beam sweeping factor reduction for </w:t>
            </w:r>
            <w:r w:rsidRPr="00B77CFD">
              <w:rPr>
                <w:color w:val="FF0000"/>
                <w:sz w:val="16"/>
                <w:lang w:val="en-US"/>
              </w:rPr>
              <w:t>SSB-based layer-1 measurement.</w:t>
            </w:r>
          </w:p>
        </w:tc>
        <w:tc>
          <w:tcPr>
            <w:tcW w:w="342" w:type="pct"/>
          </w:tcPr>
          <w:p w14:paraId="70581AD1" w14:textId="77777777" w:rsidR="004C01E6" w:rsidRPr="00A95AD1" w:rsidRDefault="004C01E6" w:rsidP="00E26B14">
            <w:pPr>
              <w:pStyle w:val="TAL0"/>
              <w:rPr>
                <w:color w:val="000000" w:themeColor="text1"/>
                <w:sz w:val="16"/>
              </w:rPr>
            </w:pPr>
            <w:r w:rsidRPr="00A95AD1">
              <w:rPr>
                <w:color w:val="000000"/>
                <w:sz w:val="16"/>
              </w:rPr>
              <w:t>Per band</w:t>
            </w:r>
          </w:p>
        </w:tc>
        <w:tc>
          <w:tcPr>
            <w:tcW w:w="427" w:type="pct"/>
          </w:tcPr>
          <w:p w14:paraId="7F09C34D" w14:textId="77777777" w:rsidR="004C01E6" w:rsidRPr="00A95AD1" w:rsidRDefault="004C01E6" w:rsidP="00E26B14">
            <w:pPr>
              <w:pStyle w:val="TAL0"/>
              <w:rPr>
                <w:color w:val="000000" w:themeColor="text1"/>
                <w:sz w:val="16"/>
                <w:lang w:eastAsia="ja-JP"/>
              </w:rPr>
            </w:pPr>
            <w:r w:rsidRPr="00A95AD1">
              <w:rPr>
                <w:sz w:val="16"/>
              </w:rPr>
              <w:t>FR2-1</w:t>
            </w:r>
            <w:r w:rsidRPr="00A95AD1">
              <w:rPr>
                <w:color w:val="FF0000"/>
                <w:sz w:val="16"/>
              </w:rPr>
              <w:t xml:space="preserve"> </w:t>
            </w:r>
            <w:r w:rsidRPr="00A95AD1">
              <w:rPr>
                <w:color w:val="000000"/>
                <w:sz w:val="16"/>
              </w:rPr>
              <w:t>only</w:t>
            </w:r>
          </w:p>
        </w:tc>
        <w:tc>
          <w:tcPr>
            <w:tcW w:w="1046" w:type="pct"/>
          </w:tcPr>
          <w:p w14:paraId="34965915" w14:textId="77777777" w:rsidR="004C01E6" w:rsidRPr="00A95AD1" w:rsidRDefault="004C01E6" w:rsidP="00E26B14">
            <w:pPr>
              <w:pStyle w:val="TAL0"/>
              <w:rPr>
                <w:color w:val="000000"/>
                <w:sz w:val="16"/>
                <w:lang w:val="en-US"/>
              </w:rPr>
            </w:pPr>
            <w:r w:rsidRPr="00A95AD1">
              <w:rPr>
                <w:color w:val="000000"/>
                <w:sz w:val="16"/>
                <w:lang w:val="en-US"/>
              </w:rPr>
              <w:t xml:space="preserve">Candidate values for </w:t>
            </w:r>
            <w:r w:rsidRPr="00B77CFD">
              <w:rPr>
                <w:color w:val="FF0000"/>
                <w:sz w:val="16"/>
                <w:lang w:val="en-US"/>
              </w:rPr>
              <w:t>Component 2: {2,4,6} for FR2-1</w:t>
            </w:r>
          </w:p>
          <w:p w14:paraId="06E45B11" w14:textId="77777777" w:rsidR="004C01E6" w:rsidRPr="00A95AD1" w:rsidRDefault="004C01E6" w:rsidP="00E26B14">
            <w:pPr>
              <w:pStyle w:val="TAL0"/>
              <w:rPr>
                <w:color w:val="000000" w:themeColor="text1"/>
                <w:sz w:val="16"/>
                <w:lang w:val="en-US" w:eastAsia="ja-JP"/>
              </w:rPr>
            </w:pPr>
            <w:r w:rsidRPr="00A95AD1">
              <w:rPr>
                <w:color w:val="000000"/>
                <w:sz w:val="16"/>
                <w:lang w:val="en-US"/>
              </w:rPr>
              <w:t xml:space="preserve">Note: It is only supported for </w:t>
            </w:r>
            <w:r w:rsidRPr="00B77CFD">
              <w:rPr>
                <w:color w:val="FF0000"/>
                <w:sz w:val="16"/>
                <w:lang w:val="en-US"/>
              </w:rPr>
              <w:t>power class 3.</w:t>
            </w:r>
          </w:p>
        </w:tc>
        <w:tc>
          <w:tcPr>
            <w:tcW w:w="625" w:type="pct"/>
          </w:tcPr>
          <w:p w14:paraId="018645E4" w14:textId="77777777" w:rsidR="004C01E6" w:rsidRPr="00A95AD1" w:rsidRDefault="004C01E6" w:rsidP="00E26B14">
            <w:pPr>
              <w:pStyle w:val="TAL0"/>
              <w:rPr>
                <w:color w:val="000000" w:themeColor="text1"/>
                <w:sz w:val="16"/>
                <w:lang w:eastAsia="ja-JP"/>
              </w:rPr>
            </w:pPr>
            <w:r w:rsidRPr="00A95AD1">
              <w:rPr>
                <w:color w:val="000000"/>
                <w:sz w:val="16"/>
              </w:rPr>
              <w:t>Optional with capability signalling</w:t>
            </w:r>
          </w:p>
        </w:tc>
      </w:tr>
    </w:tbl>
    <w:p w14:paraId="52411768" w14:textId="43C9313E" w:rsidR="004C01E6" w:rsidRDefault="004C01E6" w:rsidP="004C01E6">
      <w:pPr>
        <w:spacing w:before="120"/>
        <w:rPr>
          <w:lang w:val="en-US"/>
        </w:rPr>
      </w:pPr>
      <w:r>
        <w:rPr>
          <w:lang w:val="en-US"/>
        </w:rPr>
        <w:t xml:space="preserve">Reuse {2,4,6} is a feasible way but may not applicable to L3 measurement. Based on the above analysis, we have the following </w:t>
      </w:r>
      <w:r w:rsidR="00D43742">
        <w:rPr>
          <w:lang w:val="en-US"/>
        </w:rPr>
        <w:t>approaches</w:t>
      </w:r>
      <w:r>
        <w:rPr>
          <w:lang w:val="en-US"/>
        </w:rPr>
        <w:t xml:space="preserve"> to consider this issue.</w:t>
      </w:r>
    </w:p>
    <w:p w14:paraId="7C8CBEF4" w14:textId="51543B47" w:rsidR="004C01E6" w:rsidRPr="004C01E6" w:rsidRDefault="004C01E6" w:rsidP="00603520">
      <w:pPr>
        <w:pStyle w:val="a3"/>
        <w:numPr>
          <w:ilvl w:val="0"/>
          <w:numId w:val="31"/>
        </w:numPr>
      </w:pPr>
      <w:r w:rsidRPr="004C01E6">
        <w:t xml:space="preserve">Introduce the UE capability to indicate the </w:t>
      </w:r>
      <w:r w:rsidR="00D43742">
        <w:t xml:space="preserve">reduced </w:t>
      </w:r>
      <w:r w:rsidRPr="004C01E6">
        <w:t>M value (M=sample*BSF), e.g., 12, 14, 16, etc.</w:t>
      </w:r>
    </w:p>
    <w:p w14:paraId="2A7198AF" w14:textId="072DD892" w:rsidR="004C01E6" w:rsidRPr="004C01E6" w:rsidRDefault="004C01E6" w:rsidP="00603520">
      <w:pPr>
        <w:pStyle w:val="a3"/>
        <w:numPr>
          <w:ilvl w:val="0"/>
          <w:numId w:val="31"/>
        </w:numPr>
      </w:pPr>
      <w:r w:rsidRPr="004C01E6">
        <w:t>Introduce the UE capability to indicate the fraction value for reduction, e.g., 1/2, 1/3, etc.</w:t>
      </w:r>
    </w:p>
    <w:p w14:paraId="04DA089F" w14:textId="792A169C" w:rsidR="004C01E6" w:rsidRPr="004C01E6" w:rsidRDefault="004C01E6" w:rsidP="00603520">
      <w:pPr>
        <w:pStyle w:val="a3"/>
        <w:numPr>
          <w:ilvl w:val="0"/>
          <w:numId w:val="31"/>
        </w:numPr>
      </w:pPr>
      <w:r w:rsidRPr="004C01E6">
        <w:t>Introduce the UE capability to indicate the BSF value, the value needs to be discussed under a common assumption for the sample value, for example, sample = 4.</w:t>
      </w:r>
    </w:p>
    <w:p w14:paraId="22CD90F6" w14:textId="77EE51EC" w:rsidR="00E21420" w:rsidRPr="006412FC" w:rsidRDefault="004C01E6" w:rsidP="006412FC">
      <w:pPr>
        <w:pStyle w:val="RAN4proposal"/>
        <w:ind w:left="0" w:firstLine="0"/>
        <w:rPr>
          <w:b/>
        </w:rPr>
      </w:pPr>
      <w:r w:rsidRPr="006412FC">
        <w:rPr>
          <w:b/>
        </w:rPr>
        <w:t>RAN4 to consider the following approaches as solutions:</w:t>
      </w:r>
    </w:p>
    <w:p w14:paraId="60D5D3F9" w14:textId="176F1441" w:rsidR="004C01E6" w:rsidRPr="006412FC" w:rsidRDefault="004C01E6" w:rsidP="00603520">
      <w:pPr>
        <w:pStyle w:val="RAN4proposal"/>
        <w:numPr>
          <w:ilvl w:val="0"/>
          <w:numId w:val="35"/>
        </w:numPr>
        <w:rPr>
          <w:b/>
        </w:rPr>
      </w:pPr>
      <w:r w:rsidRPr="006412FC">
        <w:rPr>
          <w:b/>
        </w:rPr>
        <w:t>Introduce the UE capability to indicate the</w:t>
      </w:r>
      <w:r w:rsidR="00D43742" w:rsidRPr="006412FC">
        <w:rPr>
          <w:b/>
        </w:rPr>
        <w:t xml:space="preserve"> reduced</w:t>
      </w:r>
      <w:r w:rsidRPr="006412FC">
        <w:rPr>
          <w:b/>
        </w:rPr>
        <w:t xml:space="preserve"> M value (M=sample*BSF), e.g., 12, 14, 16, etc.</w:t>
      </w:r>
    </w:p>
    <w:p w14:paraId="0631DA24" w14:textId="77777777" w:rsidR="004C01E6" w:rsidRPr="006412FC" w:rsidRDefault="004C01E6" w:rsidP="00603520">
      <w:pPr>
        <w:pStyle w:val="RAN4proposal"/>
        <w:numPr>
          <w:ilvl w:val="0"/>
          <w:numId w:val="35"/>
        </w:numPr>
        <w:rPr>
          <w:b/>
        </w:rPr>
      </w:pPr>
      <w:r w:rsidRPr="006412FC">
        <w:rPr>
          <w:b/>
        </w:rPr>
        <w:t>Introduce the UE capability to indicate the fraction value for reduction, e.g., 1/2, 1/3, etc.</w:t>
      </w:r>
    </w:p>
    <w:p w14:paraId="3FAACDE5" w14:textId="7B979FE8" w:rsidR="00345D18" w:rsidRDefault="004C01E6" w:rsidP="00603520">
      <w:pPr>
        <w:pStyle w:val="RAN4proposal"/>
        <w:numPr>
          <w:ilvl w:val="0"/>
          <w:numId w:val="35"/>
        </w:numPr>
        <w:rPr>
          <w:b/>
        </w:rPr>
      </w:pPr>
      <w:r w:rsidRPr="006412FC">
        <w:rPr>
          <w:b/>
        </w:rPr>
        <w:t>Introduce the UE capability to indicate the BSF value, the value needs to be discussed under a common assumption for the sample value, for example, sample = 4.</w:t>
      </w:r>
    </w:p>
    <w:p w14:paraId="31FF2A00" w14:textId="77777777" w:rsidR="00E84E87" w:rsidRDefault="00E84E87" w:rsidP="00E84E87">
      <w:pPr>
        <w:rPr>
          <w:b/>
          <w:color w:val="0070C0"/>
          <w:u w:val="single"/>
          <w:lang w:eastAsia="ko-KR"/>
        </w:rPr>
      </w:pPr>
      <w:r>
        <w:rPr>
          <w:b/>
          <w:color w:val="0070C0"/>
          <w:u w:val="single"/>
          <w:lang w:eastAsia="ko-KR"/>
        </w:rPr>
        <w:lastRenderedPageBreak/>
        <w:t>Issue 1-2-3: FFS: requirement at transition between the normal L3 measurement and FBS L3 measurement</w:t>
      </w:r>
    </w:p>
    <w:p w14:paraId="5A5A939C" w14:textId="77777777" w:rsidR="007B1FFA" w:rsidRDefault="007B1FFA" w:rsidP="00603520">
      <w:pPr>
        <w:pStyle w:val="a3"/>
        <w:numPr>
          <w:ilvl w:val="0"/>
          <w:numId w:val="35"/>
        </w:numPr>
      </w:pPr>
      <w:r>
        <w:t>Option 1 (CATT, Apple):</w:t>
      </w:r>
    </w:p>
    <w:p w14:paraId="5FDDA5A1" w14:textId="77777777" w:rsidR="007B1FFA" w:rsidRDefault="007B1FFA" w:rsidP="00603520">
      <w:pPr>
        <w:pStyle w:val="a3"/>
        <w:numPr>
          <w:ilvl w:val="1"/>
          <w:numId w:val="35"/>
        </w:numPr>
      </w:pPr>
      <w:r w:rsidRPr="00983335">
        <w:t>Do not define the requirement at transition between the normal L3 measurement and FBS L3 measurement.</w:t>
      </w:r>
    </w:p>
    <w:p w14:paraId="55280926" w14:textId="77777777" w:rsidR="007B1FFA" w:rsidRPr="00983335" w:rsidRDefault="007B1FFA" w:rsidP="00603520">
      <w:pPr>
        <w:pStyle w:val="a3"/>
        <w:numPr>
          <w:ilvl w:val="0"/>
          <w:numId w:val="35"/>
        </w:numPr>
        <w:overflowPunct w:val="0"/>
        <w:autoSpaceDE w:val="0"/>
        <w:autoSpaceDN w:val="0"/>
        <w:adjustRightInd w:val="0"/>
        <w:textAlignment w:val="baseline"/>
      </w:pPr>
      <w:r>
        <w:t>Option 2 (Ericsson):</w:t>
      </w:r>
      <w:r w:rsidRPr="00983335">
        <w:t xml:space="preserve"> Regarding the transition time, </w:t>
      </w:r>
    </w:p>
    <w:p w14:paraId="7BF3D3B6" w14:textId="77777777" w:rsidR="007B1FFA" w:rsidRDefault="007B1FFA" w:rsidP="00603520">
      <w:pPr>
        <w:pStyle w:val="a3"/>
        <w:numPr>
          <w:ilvl w:val="1"/>
          <w:numId w:val="35"/>
        </w:numPr>
        <w:overflowPunct w:val="0"/>
        <w:autoSpaceDE w:val="0"/>
        <w:autoSpaceDN w:val="0"/>
        <w:adjustRightInd w:val="0"/>
        <w:textAlignment w:val="baseline"/>
      </w:pPr>
      <w:r w:rsidRPr="00983335">
        <w:t>For the case from non-FBS to FBS, RAN4 specify a delay from the time instant when the condition is met.</w:t>
      </w:r>
    </w:p>
    <w:p w14:paraId="540DF64F" w14:textId="77777777" w:rsidR="007B1FFA" w:rsidRPr="001B7C4A" w:rsidRDefault="007B1FFA" w:rsidP="00603520">
      <w:pPr>
        <w:pStyle w:val="a3"/>
        <w:numPr>
          <w:ilvl w:val="0"/>
          <w:numId w:val="35"/>
        </w:numPr>
        <w:overflowPunct w:val="0"/>
        <w:autoSpaceDE w:val="0"/>
        <w:autoSpaceDN w:val="0"/>
        <w:adjustRightInd w:val="0"/>
        <w:spacing w:after="0"/>
        <w:ind w:left="1780"/>
        <w:textAlignment w:val="baseline"/>
        <w:rPr>
          <w:lang w:val="x-none" w:eastAsia="ko-KR"/>
        </w:rPr>
      </w:pPr>
      <w:r w:rsidRPr="001B7C4A">
        <w:rPr>
          <w:lang w:val="x-none" w:eastAsia="ko-KR"/>
        </w:rPr>
        <w:t>FBS activation delay shall at the least includes below items.</w:t>
      </w:r>
    </w:p>
    <w:p w14:paraId="36AF2505" w14:textId="77777777" w:rsidR="007B1FFA" w:rsidRPr="001B7C4A" w:rsidRDefault="007B1FFA" w:rsidP="00603520">
      <w:pPr>
        <w:pStyle w:val="a3"/>
        <w:numPr>
          <w:ilvl w:val="1"/>
          <w:numId w:val="35"/>
        </w:numPr>
        <w:overflowPunct w:val="0"/>
        <w:autoSpaceDE w:val="0"/>
        <w:autoSpaceDN w:val="0"/>
        <w:adjustRightInd w:val="0"/>
        <w:spacing w:after="0"/>
        <w:ind w:left="2500"/>
        <w:textAlignment w:val="baseline"/>
      </w:pPr>
      <w:r w:rsidRPr="001B7C4A">
        <w:rPr>
          <w:rFonts w:cs="v4.2.0"/>
        </w:rPr>
        <w:t xml:space="preserve">When the UE receives </w:t>
      </w:r>
      <w:proofErr w:type="gramStart"/>
      <w:r w:rsidRPr="001B7C4A">
        <w:rPr>
          <w:rFonts w:cs="v4.2.0"/>
        </w:rPr>
        <w:t>a</w:t>
      </w:r>
      <w:proofErr w:type="gramEnd"/>
      <w:r w:rsidRPr="001B7C4A">
        <w:rPr>
          <w:rFonts w:cs="v4.2.0"/>
        </w:rPr>
        <w:t xml:space="preserve"> RRC message implying FBS the UE shall be ready to </w:t>
      </w:r>
      <w:r w:rsidRPr="001B7C4A">
        <w:rPr>
          <w:rFonts w:cs="v4.2.0"/>
          <w:snapToGrid w:val="0"/>
        </w:rPr>
        <w:t xml:space="preserve">start the L3 measurements with FBS operation </w:t>
      </w:r>
      <w:r w:rsidRPr="001B7C4A">
        <w:t>within D</w:t>
      </w:r>
      <w:r w:rsidRPr="001B7C4A">
        <w:rPr>
          <w:vertAlign w:val="subscript"/>
        </w:rPr>
        <w:t>FBS</w:t>
      </w:r>
      <w:r w:rsidRPr="001B7C4A">
        <w:t xml:space="preserve"> seconds from the end of the last TTI containing the RRC command.</w:t>
      </w:r>
    </w:p>
    <w:p w14:paraId="782BEF01" w14:textId="77777777" w:rsidR="007B1FFA" w:rsidRPr="001B7C4A" w:rsidRDefault="007B1FFA" w:rsidP="00507863">
      <w:pPr>
        <w:pStyle w:val="EQ"/>
        <w:ind w:left="3484"/>
      </w:pPr>
      <w:r>
        <w:tab/>
      </w:r>
      <w:r w:rsidRPr="001B7C4A">
        <w:t>D</w:t>
      </w:r>
      <w:r w:rsidRPr="001B7C4A">
        <w:rPr>
          <w:vertAlign w:val="subscript"/>
        </w:rPr>
        <w:t>FBS</w:t>
      </w:r>
      <w:r w:rsidRPr="001B7C4A">
        <w:t xml:space="preserve"> = T</w:t>
      </w:r>
      <w:r w:rsidRPr="001B7C4A">
        <w:rPr>
          <w:vertAlign w:val="subscript"/>
        </w:rPr>
        <w:t>RRC</w:t>
      </w:r>
      <w:r w:rsidRPr="001B7C4A">
        <w:t xml:space="preserve"> + </w:t>
      </w:r>
      <w:proofErr w:type="spellStart"/>
      <w:r w:rsidRPr="001B7C4A">
        <w:rPr>
          <w:iCs/>
        </w:rPr>
        <w:t>T</w:t>
      </w:r>
      <w:r w:rsidRPr="001B7C4A">
        <w:rPr>
          <w:iCs/>
          <w:vertAlign w:val="subscript"/>
        </w:rPr>
        <w:t>Event_FBS</w:t>
      </w:r>
      <w:proofErr w:type="spellEnd"/>
      <w:r w:rsidRPr="001B7C4A">
        <w:rPr>
          <w:iCs/>
        </w:rPr>
        <w:t xml:space="preserve"> + </w:t>
      </w:r>
      <w:proofErr w:type="spellStart"/>
      <w:r w:rsidRPr="001B7C4A">
        <w:t>T</w:t>
      </w:r>
      <w:r w:rsidRPr="001B7C4A">
        <w:rPr>
          <w:vertAlign w:val="subscript"/>
        </w:rPr>
        <w:t>measure</w:t>
      </w:r>
      <w:proofErr w:type="spellEnd"/>
      <w:r w:rsidRPr="001B7C4A">
        <w:t xml:space="preserve"> + </w:t>
      </w:r>
      <w:proofErr w:type="spellStart"/>
      <w:r w:rsidRPr="001B7C4A">
        <w:t>T</w:t>
      </w:r>
      <w:r w:rsidRPr="001B7C4A">
        <w:rPr>
          <w:vertAlign w:val="subscript"/>
        </w:rPr>
        <w:t>processing_FBS</w:t>
      </w:r>
      <w:proofErr w:type="spellEnd"/>
      <w:r w:rsidRPr="001B7C4A">
        <w:t xml:space="preserve"> </w:t>
      </w:r>
    </w:p>
    <w:p w14:paraId="487CF06D" w14:textId="77777777" w:rsidR="007B1FFA" w:rsidRPr="001B7C4A" w:rsidRDefault="007B1FFA" w:rsidP="00603520">
      <w:pPr>
        <w:pStyle w:val="a3"/>
        <w:numPr>
          <w:ilvl w:val="1"/>
          <w:numId w:val="35"/>
        </w:numPr>
        <w:overflowPunct w:val="0"/>
        <w:autoSpaceDE w:val="0"/>
        <w:autoSpaceDN w:val="0"/>
        <w:adjustRightInd w:val="0"/>
        <w:spacing w:after="0"/>
        <w:ind w:left="2500"/>
        <w:textAlignment w:val="baseline"/>
      </w:pPr>
      <w:r w:rsidRPr="001B7C4A">
        <w:t>Where:</w:t>
      </w:r>
    </w:p>
    <w:p w14:paraId="7C205132" w14:textId="77777777" w:rsidR="007B1FFA" w:rsidRPr="001B7C4A" w:rsidRDefault="007B1FFA" w:rsidP="00603520">
      <w:pPr>
        <w:pStyle w:val="B10"/>
        <w:numPr>
          <w:ilvl w:val="2"/>
          <w:numId w:val="35"/>
        </w:numPr>
        <w:suppressAutoHyphens w:val="0"/>
        <w:overflowPunct/>
        <w:autoSpaceDE/>
        <w:spacing w:after="0"/>
        <w:ind w:left="3220"/>
        <w:textAlignment w:val="auto"/>
      </w:pPr>
      <w:r w:rsidRPr="001B7C4A">
        <w:tab/>
        <w:t>T</w:t>
      </w:r>
      <w:r w:rsidRPr="001B7C4A">
        <w:rPr>
          <w:vertAlign w:val="subscript"/>
        </w:rPr>
        <w:t>RRC</w:t>
      </w:r>
      <w:r w:rsidRPr="001B7C4A" w:rsidDel="002D2E06">
        <w:t xml:space="preserve"> </w:t>
      </w:r>
      <w:r w:rsidRPr="001B7C4A">
        <w:t>is the RRC procedure delay defined in clause 12 in TS 38.331 [2].</w:t>
      </w:r>
    </w:p>
    <w:p w14:paraId="7ED7F5EE" w14:textId="77777777" w:rsidR="007B1FFA" w:rsidRPr="001B7C4A" w:rsidRDefault="007B1FFA" w:rsidP="00603520">
      <w:pPr>
        <w:pStyle w:val="B10"/>
        <w:numPr>
          <w:ilvl w:val="2"/>
          <w:numId w:val="35"/>
        </w:numPr>
        <w:suppressAutoHyphens w:val="0"/>
        <w:overflowPunct/>
        <w:autoSpaceDE/>
        <w:spacing w:after="0"/>
        <w:ind w:left="3220"/>
        <w:textAlignment w:val="auto"/>
      </w:pPr>
      <w:r w:rsidRPr="001B7C4A">
        <w:rPr>
          <w:iCs/>
        </w:rPr>
        <w:tab/>
      </w:r>
      <w:proofErr w:type="spellStart"/>
      <w:r w:rsidRPr="001B7C4A">
        <w:rPr>
          <w:iCs/>
        </w:rPr>
        <w:t>T</w:t>
      </w:r>
      <w:r w:rsidRPr="001B7C4A">
        <w:rPr>
          <w:iCs/>
          <w:vertAlign w:val="subscript"/>
        </w:rPr>
        <w:t>Event_FBS</w:t>
      </w:r>
      <w:proofErr w:type="spellEnd"/>
      <w:r w:rsidRPr="001B7C4A">
        <w:t xml:space="preserve"> is the delay uncertainty which is the time from when the UE successfully decodes the RRC command until a condition exists at the measurement reference point which will trigger the FBS.</w:t>
      </w:r>
    </w:p>
    <w:p w14:paraId="3E029496" w14:textId="77777777" w:rsidR="007B1FFA" w:rsidRPr="004B7A49" w:rsidRDefault="007B1FFA" w:rsidP="00603520">
      <w:pPr>
        <w:pStyle w:val="B10"/>
        <w:numPr>
          <w:ilvl w:val="2"/>
          <w:numId w:val="35"/>
        </w:numPr>
        <w:suppressAutoHyphens w:val="0"/>
        <w:overflowPunct/>
        <w:autoSpaceDE/>
        <w:spacing w:after="0"/>
        <w:ind w:left="3220"/>
        <w:textAlignment w:val="auto"/>
      </w:pPr>
      <w:proofErr w:type="spellStart"/>
      <w:r w:rsidRPr="001B7C4A">
        <w:t>T</w:t>
      </w:r>
      <w:r w:rsidRPr="001B7C4A">
        <w:rPr>
          <w:vertAlign w:val="subscript"/>
        </w:rPr>
        <w:t>processing_FBS</w:t>
      </w:r>
      <w:proofErr w:type="spellEnd"/>
      <w:r w:rsidRPr="001B7C4A">
        <w:rPr>
          <w:vertAlign w:val="subscript"/>
        </w:rPr>
        <w:t xml:space="preserve"> </w:t>
      </w:r>
      <w:r w:rsidRPr="001B7C4A">
        <w:t>is for UE processing and preparing FBS operation before UE applying FBS.</w:t>
      </w:r>
    </w:p>
    <w:p w14:paraId="040B1257" w14:textId="77777777" w:rsidR="007B1FFA" w:rsidRPr="00983335" w:rsidRDefault="007B1FFA" w:rsidP="00603520">
      <w:pPr>
        <w:pStyle w:val="a3"/>
        <w:numPr>
          <w:ilvl w:val="1"/>
          <w:numId w:val="35"/>
        </w:numPr>
      </w:pPr>
      <w:r w:rsidRPr="00983335">
        <w:t>For the case from FBS to non-FBS, the necessity of a delay during transition is unclear since the fallback solution isn’t fixed.</w:t>
      </w:r>
    </w:p>
    <w:p w14:paraId="02DE8CE2" w14:textId="70ACE695" w:rsidR="00E84E87" w:rsidRPr="006412FC" w:rsidRDefault="00982969" w:rsidP="00603520">
      <w:pPr>
        <w:pStyle w:val="RAN4proposal"/>
        <w:ind w:left="0" w:firstLine="0"/>
        <w:rPr>
          <w:b/>
        </w:rPr>
      </w:pPr>
      <w:r>
        <w:rPr>
          <w:b/>
        </w:rPr>
        <w:t xml:space="preserve">For the requirement for the transition between normal L3 measurement and FBS L3 measurement, option 1 is preferred.  </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DF52B36" w:rsidR="000A45CF" w:rsidRDefault="00902A6E" w:rsidP="00FD3FC3">
      <w:pPr>
        <w:jc w:val="both"/>
      </w:pPr>
      <w:r w:rsidRPr="007C26C6">
        <w:t xml:space="preserve">In this contribution, </w:t>
      </w:r>
      <w:r w:rsidR="00F065F7">
        <w:rPr>
          <w:lang w:val="en-US"/>
        </w:rPr>
        <w:t xml:space="preserve">we provided our views on </w:t>
      </w:r>
      <w:r w:rsidR="00F065F7" w:rsidRPr="00776FBB">
        <w:rPr>
          <w:lang w:val="en-US"/>
        </w:rPr>
        <w:t>FR2-1 L3 measurement delay by optimizing Rx beam sweeping factor</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46EE04CB" w14:textId="77777777" w:rsidR="00A9271E" w:rsidRPr="00A9271E" w:rsidRDefault="00A9271E" w:rsidP="00603520">
      <w:pPr>
        <w:pStyle w:val="RAN4proposal"/>
        <w:numPr>
          <w:ilvl w:val="0"/>
          <w:numId w:val="36"/>
        </w:numPr>
        <w:ind w:left="0" w:firstLine="0"/>
        <w:rPr>
          <w:b/>
        </w:rPr>
      </w:pPr>
      <w:r w:rsidRPr="00A9271E">
        <w:rPr>
          <w:rFonts w:hint="eastAsia"/>
          <w:b/>
        </w:rPr>
        <w:t>Regar</w:t>
      </w:r>
      <w:r w:rsidRPr="00A9271E">
        <w:rPr>
          <w:b/>
        </w:rPr>
        <w:t>ding the serving cell quality threshold, it is preferred that the “not at cell edge” threshold used for Rel-16 UE power saving is reused.</w:t>
      </w:r>
    </w:p>
    <w:p w14:paraId="42252BBC" w14:textId="77777777" w:rsidR="00A9271E" w:rsidRDefault="00A9271E" w:rsidP="00A9271E">
      <w:pPr>
        <w:pStyle w:val="RAN4proposal"/>
        <w:ind w:left="0" w:firstLine="0"/>
        <w:rPr>
          <w:b/>
        </w:rPr>
      </w:pPr>
      <w:r w:rsidRPr="00DB3017">
        <w:rPr>
          <w:b/>
        </w:rPr>
        <w:t xml:space="preserve">For conditions to trigger UE to activate L3 measurement delay reduction by optimizing Rx BSF, it is preferred to design solution based on current agreement and whether to consider any further options could be discussed at later stage. </w:t>
      </w:r>
    </w:p>
    <w:p w14:paraId="2DBA2BDF" w14:textId="77777777" w:rsidR="00A9271E" w:rsidRPr="00994FA9" w:rsidRDefault="00A9271E" w:rsidP="00603520">
      <w:pPr>
        <w:pStyle w:val="RAN4proposal"/>
        <w:ind w:left="0" w:firstLine="0"/>
        <w:rPr>
          <w:b/>
        </w:rPr>
      </w:pPr>
      <w:r>
        <w:rPr>
          <w:b/>
        </w:rPr>
        <w:t>O</w:t>
      </w:r>
      <w:r w:rsidRPr="00994FA9">
        <w:rPr>
          <w:b/>
        </w:rPr>
        <w:t xml:space="preserve">ption 3 is preferred. If there is no consensus on option 3, it is preferred to only consider threshold conditions as the exit conditions.  </w:t>
      </w:r>
    </w:p>
    <w:p w14:paraId="0819C0AB" w14:textId="77777777" w:rsidR="00A9271E" w:rsidRPr="006412FC" w:rsidRDefault="00A9271E" w:rsidP="00A9271E">
      <w:pPr>
        <w:pStyle w:val="RAN4proposal"/>
        <w:ind w:left="0" w:firstLine="0"/>
        <w:rPr>
          <w:b/>
        </w:rPr>
      </w:pPr>
      <w:r w:rsidRPr="006412FC">
        <w:rPr>
          <w:b/>
        </w:rPr>
        <w:t>RAN4 to consider the following approaches as solutions:</w:t>
      </w:r>
    </w:p>
    <w:p w14:paraId="5F0127C0" w14:textId="77777777" w:rsidR="00A9271E" w:rsidRPr="006412FC" w:rsidRDefault="00A9271E" w:rsidP="00603520">
      <w:pPr>
        <w:pStyle w:val="RAN4proposal"/>
        <w:numPr>
          <w:ilvl w:val="0"/>
          <w:numId w:val="35"/>
        </w:numPr>
        <w:rPr>
          <w:b/>
        </w:rPr>
      </w:pPr>
      <w:r w:rsidRPr="006412FC">
        <w:rPr>
          <w:b/>
        </w:rPr>
        <w:t>Introduce the UE capability to indicate the reduced M value (M=sample*BSF), e.g., 12, 14, 16, etc.</w:t>
      </w:r>
    </w:p>
    <w:p w14:paraId="4A5EE377" w14:textId="77777777" w:rsidR="00A9271E" w:rsidRPr="006412FC" w:rsidRDefault="00A9271E" w:rsidP="00603520">
      <w:pPr>
        <w:pStyle w:val="RAN4proposal"/>
        <w:numPr>
          <w:ilvl w:val="0"/>
          <w:numId w:val="35"/>
        </w:numPr>
        <w:rPr>
          <w:b/>
        </w:rPr>
      </w:pPr>
      <w:r w:rsidRPr="006412FC">
        <w:rPr>
          <w:b/>
        </w:rPr>
        <w:t>Introduce the UE capability to indicate the fraction value for reduction, e.g., 1/2, 1/3, etc.</w:t>
      </w:r>
    </w:p>
    <w:p w14:paraId="35492998" w14:textId="77777777" w:rsidR="00A9271E" w:rsidRDefault="00A9271E" w:rsidP="00603520">
      <w:pPr>
        <w:pStyle w:val="RAN4proposal"/>
        <w:numPr>
          <w:ilvl w:val="0"/>
          <w:numId w:val="35"/>
        </w:numPr>
        <w:rPr>
          <w:b/>
        </w:rPr>
      </w:pPr>
      <w:r w:rsidRPr="006412FC">
        <w:rPr>
          <w:b/>
        </w:rPr>
        <w:t>Introduce the UE capability to indicate the BSF value, the value needs to be discussed under a common assumption for the sample value, for example, sample = 4.</w:t>
      </w:r>
    </w:p>
    <w:p w14:paraId="2FB43C41" w14:textId="77777777" w:rsidR="00A9271E" w:rsidRPr="00A9271E" w:rsidRDefault="00A9271E" w:rsidP="00603520">
      <w:pPr>
        <w:pStyle w:val="RAN4proposal"/>
        <w:ind w:left="0" w:firstLine="0"/>
        <w:rPr>
          <w:b/>
        </w:rPr>
      </w:pPr>
      <w:r w:rsidRPr="00A9271E">
        <w:rPr>
          <w:b/>
        </w:rPr>
        <w:t xml:space="preserve">For the requirement for the transition between normal L3 measurement and FBS L3 measurement, option 1 is preferred.  </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3C10A5FD" w14:textId="285B27C0" w:rsidR="00910EA2" w:rsidRDefault="00494664" w:rsidP="00494664">
      <w:pPr>
        <w:pStyle w:val="Reference"/>
        <w:numPr>
          <w:ilvl w:val="0"/>
          <w:numId w:val="24"/>
        </w:numPr>
        <w:suppressAutoHyphens w:val="0"/>
        <w:spacing w:before="120" w:line="280" w:lineRule="atLeast"/>
        <w:jc w:val="both"/>
        <w:rPr>
          <w:bCs/>
          <w:kern w:val="2"/>
          <w:szCs w:val="18"/>
        </w:rPr>
      </w:pPr>
      <w:r>
        <w:rPr>
          <w:bCs/>
          <w:kern w:val="2"/>
          <w:szCs w:val="18"/>
        </w:rPr>
        <w:t>R</w:t>
      </w:r>
      <w:r w:rsidR="003A1518">
        <w:rPr>
          <w:bCs/>
          <w:kern w:val="2"/>
          <w:szCs w:val="18"/>
        </w:rPr>
        <w:t>P</w:t>
      </w:r>
      <w:r>
        <w:rPr>
          <w:bCs/>
          <w:kern w:val="2"/>
          <w:szCs w:val="18"/>
        </w:rPr>
        <w:t>-24</w:t>
      </w:r>
      <w:r w:rsidR="000E74F4">
        <w:rPr>
          <w:bCs/>
          <w:kern w:val="2"/>
          <w:szCs w:val="18"/>
        </w:rPr>
        <w:t>2380</w:t>
      </w:r>
      <w:r w:rsidR="003A1518">
        <w:rPr>
          <w:bCs/>
          <w:kern w:val="2"/>
          <w:szCs w:val="18"/>
        </w:rPr>
        <w:t>,</w:t>
      </w:r>
      <w:r w:rsidR="003D1F42">
        <w:rPr>
          <w:bCs/>
          <w:kern w:val="2"/>
          <w:szCs w:val="18"/>
        </w:rPr>
        <w:t xml:space="preserve"> </w:t>
      </w:r>
      <w:r w:rsidR="000E74F4" w:rsidRPr="000E74F4">
        <w:rPr>
          <w:bCs/>
          <w:kern w:val="2"/>
          <w:szCs w:val="18"/>
        </w:rPr>
        <w:t>Revised WID: NR Radio Resource Management (RRM) Phase 5</w:t>
      </w:r>
      <w:r w:rsidR="001559AF">
        <w:rPr>
          <w:bCs/>
          <w:kern w:val="2"/>
          <w:szCs w:val="18"/>
        </w:rPr>
        <w:t>, RANP 105</w:t>
      </w:r>
    </w:p>
    <w:p w14:paraId="53C72773" w14:textId="62D33E9A" w:rsidR="00726D4F" w:rsidRPr="003A1518" w:rsidRDefault="003A1518" w:rsidP="004C4B9E">
      <w:pPr>
        <w:pStyle w:val="Reference"/>
        <w:numPr>
          <w:ilvl w:val="0"/>
          <w:numId w:val="24"/>
        </w:numPr>
        <w:suppressAutoHyphens w:val="0"/>
        <w:spacing w:before="120" w:line="280" w:lineRule="atLeast"/>
        <w:jc w:val="both"/>
        <w:rPr>
          <w:bCs/>
          <w:kern w:val="2"/>
          <w:szCs w:val="18"/>
        </w:rPr>
      </w:pPr>
      <w:r w:rsidRPr="003A1518">
        <w:rPr>
          <w:bCs/>
          <w:kern w:val="2"/>
          <w:szCs w:val="18"/>
        </w:rPr>
        <w:t>R4-2420093</w:t>
      </w:r>
      <w:r>
        <w:rPr>
          <w:bCs/>
          <w:kern w:val="2"/>
          <w:szCs w:val="18"/>
        </w:rPr>
        <w:t>,</w:t>
      </w:r>
      <w:r w:rsidRPr="003A1518">
        <w:rPr>
          <w:bCs/>
          <w:kern w:val="2"/>
          <w:szCs w:val="18"/>
        </w:rPr>
        <w:t xml:space="preserve"> WF on RRM requirements for NR_RRM_Ph5_Part1, RAN4 113, Apple</w:t>
      </w:r>
    </w:p>
    <w:sectPr w:rsidR="00726D4F" w:rsidRPr="003A1518"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CE67E" w14:textId="77777777" w:rsidR="00FD61BD" w:rsidRDefault="00FD61BD">
      <w:pPr>
        <w:spacing w:after="0"/>
      </w:pPr>
      <w:r>
        <w:separator/>
      </w:r>
    </w:p>
  </w:endnote>
  <w:endnote w:type="continuationSeparator" w:id="0">
    <w:p w14:paraId="7F80F58E" w14:textId="77777777" w:rsidR="00FD61BD" w:rsidRDefault="00FD6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v4.2.0">
    <w:altName w:val="Microsoft YaHe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AE42E" w14:textId="77777777" w:rsidR="00FD61BD" w:rsidRDefault="00FD61BD">
      <w:pPr>
        <w:spacing w:after="0"/>
      </w:pPr>
      <w:r>
        <w:separator/>
      </w:r>
    </w:p>
  </w:footnote>
  <w:footnote w:type="continuationSeparator" w:id="0">
    <w:p w14:paraId="76827A5D" w14:textId="77777777" w:rsidR="00FD61BD" w:rsidRDefault="00FD61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E335E7"/>
    <w:multiLevelType w:val="hybridMultilevel"/>
    <w:tmpl w:val="577E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11DE35C1"/>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743742"/>
    <w:multiLevelType w:val="hybridMultilevel"/>
    <w:tmpl w:val="42285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57F51DAE"/>
    <w:multiLevelType w:val="hybridMultilevel"/>
    <w:tmpl w:val="988C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9"/>
  </w:num>
  <w:num w:numId="23">
    <w:abstractNumId w:val="32"/>
  </w:num>
  <w:num w:numId="24">
    <w:abstractNumId w:val="35"/>
  </w:num>
  <w:num w:numId="25">
    <w:abstractNumId w:val="24"/>
  </w:num>
  <w:num w:numId="26">
    <w:abstractNumId w:val="28"/>
  </w:num>
  <w:num w:numId="27">
    <w:abstractNumId w:val="36"/>
  </w:num>
  <w:num w:numId="28">
    <w:abstractNumId w:val="22"/>
  </w:num>
  <w:num w:numId="29">
    <w:abstractNumId w:val="31"/>
  </w:num>
  <w:num w:numId="30">
    <w:abstractNumId w:val="21"/>
  </w:num>
  <w:num w:numId="31">
    <w:abstractNumId w:val="26"/>
  </w:num>
  <w:num w:numId="32">
    <w:abstractNumId w:val="34"/>
  </w:num>
  <w:num w:numId="33">
    <w:abstractNumId w:val="23"/>
  </w:num>
  <w:num w:numId="34">
    <w:abstractNumId w:val="27"/>
  </w:num>
  <w:num w:numId="35">
    <w:abstractNumId w:val="30"/>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5058B"/>
    <w:rsid w:val="00050FCB"/>
    <w:rsid w:val="00051313"/>
    <w:rsid w:val="0005211B"/>
    <w:rsid w:val="00052B68"/>
    <w:rsid w:val="00053212"/>
    <w:rsid w:val="00054CF4"/>
    <w:rsid w:val="000555C3"/>
    <w:rsid w:val="000557C6"/>
    <w:rsid w:val="000560E3"/>
    <w:rsid w:val="00056E84"/>
    <w:rsid w:val="00061D80"/>
    <w:rsid w:val="00061F21"/>
    <w:rsid w:val="00061F3D"/>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8BB"/>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C6"/>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0DB1"/>
    <w:rsid w:val="000D1232"/>
    <w:rsid w:val="000D142F"/>
    <w:rsid w:val="000D1476"/>
    <w:rsid w:val="000D224D"/>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4F4"/>
    <w:rsid w:val="000F10F6"/>
    <w:rsid w:val="000F110B"/>
    <w:rsid w:val="000F1737"/>
    <w:rsid w:val="000F1CD0"/>
    <w:rsid w:val="000F3C17"/>
    <w:rsid w:val="000F3EB3"/>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2B0B"/>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26F2A"/>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59AF"/>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3638"/>
    <w:rsid w:val="001A4343"/>
    <w:rsid w:val="001A53A4"/>
    <w:rsid w:val="001A551A"/>
    <w:rsid w:val="001A56DC"/>
    <w:rsid w:val="001A6BDE"/>
    <w:rsid w:val="001A7CC7"/>
    <w:rsid w:val="001B12D8"/>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725"/>
    <w:rsid w:val="00207D1D"/>
    <w:rsid w:val="00207E3D"/>
    <w:rsid w:val="0021004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56618"/>
    <w:rsid w:val="002606C4"/>
    <w:rsid w:val="00260809"/>
    <w:rsid w:val="00260A36"/>
    <w:rsid w:val="00261C02"/>
    <w:rsid w:val="00261FF9"/>
    <w:rsid w:val="00262127"/>
    <w:rsid w:val="00262741"/>
    <w:rsid w:val="002630E5"/>
    <w:rsid w:val="002639E4"/>
    <w:rsid w:val="0026469E"/>
    <w:rsid w:val="00264DB0"/>
    <w:rsid w:val="002651AF"/>
    <w:rsid w:val="00266501"/>
    <w:rsid w:val="002665CA"/>
    <w:rsid w:val="0026787E"/>
    <w:rsid w:val="002679D1"/>
    <w:rsid w:val="00267E30"/>
    <w:rsid w:val="00270832"/>
    <w:rsid w:val="00271E23"/>
    <w:rsid w:val="0027294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2C24"/>
    <w:rsid w:val="002B328E"/>
    <w:rsid w:val="002B3890"/>
    <w:rsid w:val="002B39C1"/>
    <w:rsid w:val="002B5094"/>
    <w:rsid w:val="002B51C4"/>
    <w:rsid w:val="002B5337"/>
    <w:rsid w:val="002B56B3"/>
    <w:rsid w:val="002B727E"/>
    <w:rsid w:val="002C070D"/>
    <w:rsid w:val="002C0898"/>
    <w:rsid w:val="002C0E7F"/>
    <w:rsid w:val="002C1B24"/>
    <w:rsid w:val="002C1D9C"/>
    <w:rsid w:val="002C307B"/>
    <w:rsid w:val="002C30C5"/>
    <w:rsid w:val="002C3122"/>
    <w:rsid w:val="002C336B"/>
    <w:rsid w:val="002C450D"/>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BF6"/>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27F9C"/>
    <w:rsid w:val="00330AB5"/>
    <w:rsid w:val="00331377"/>
    <w:rsid w:val="0033156B"/>
    <w:rsid w:val="00331ECF"/>
    <w:rsid w:val="00333CB7"/>
    <w:rsid w:val="003377C7"/>
    <w:rsid w:val="00337E0A"/>
    <w:rsid w:val="00340154"/>
    <w:rsid w:val="00340BC9"/>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75A"/>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2688"/>
    <w:rsid w:val="00393417"/>
    <w:rsid w:val="003947A4"/>
    <w:rsid w:val="00396E88"/>
    <w:rsid w:val="003A0054"/>
    <w:rsid w:val="003A034F"/>
    <w:rsid w:val="003A0A4D"/>
    <w:rsid w:val="003A1316"/>
    <w:rsid w:val="003A1518"/>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612"/>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8"/>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3FDF"/>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73C"/>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5ACE"/>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1E6"/>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6BE5"/>
    <w:rsid w:val="004F758E"/>
    <w:rsid w:val="0050024A"/>
    <w:rsid w:val="0050157C"/>
    <w:rsid w:val="00502AC7"/>
    <w:rsid w:val="0050412A"/>
    <w:rsid w:val="00504226"/>
    <w:rsid w:val="00504B7E"/>
    <w:rsid w:val="005059E8"/>
    <w:rsid w:val="00505B65"/>
    <w:rsid w:val="00507227"/>
    <w:rsid w:val="00507863"/>
    <w:rsid w:val="00507DDA"/>
    <w:rsid w:val="00511790"/>
    <w:rsid w:val="005121FC"/>
    <w:rsid w:val="00514339"/>
    <w:rsid w:val="00514643"/>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F5E"/>
    <w:rsid w:val="00530F57"/>
    <w:rsid w:val="00532002"/>
    <w:rsid w:val="005324D7"/>
    <w:rsid w:val="0053254E"/>
    <w:rsid w:val="00532A2C"/>
    <w:rsid w:val="00533097"/>
    <w:rsid w:val="005338F6"/>
    <w:rsid w:val="005346F8"/>
    <w:rsid w:val="00534D72"/>
    <w:rsid w:val="00534EF7"/>
    <w:rsid w:val="005378BB"/>
    <w:rsid w:val="005378F3"/>
    <w:rsid w:val="005410D6"/>
    <w:rsid w:val="005411B1"/>
    <w:rsid w:val="005424F3"/>
    <w:rsid w:val="00542B36"/>
    <w:rsid w:val="005444BA"/>
    <w:rsid w:val="005450AD"/>
    <w:rsid w:val="00547F57"/>
    <w:rsid w:val="005508EB"/>
    <w:rsid w:val="00551E3C"/>
    <w:rsid w:val="0055206F"/>
    <w:rsid w:val="005526E1"/>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395"/>
    <w:rsid w:val="005C560A"/>
    <w:rsid w:val="005C5A17"/>
    <w:rsid w:val="005C5FD2"/>
    <w:rsid w:val="005C64F1"/>
    <w:rsid w:val="005C6D7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053"/>
    <w:rsid w:val="00603520"/>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6C3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1656"/>
    <w:rsid w:val="00632060"/>
    <w:rsid w:val="00632231"/>
    <w:rsid w:val="0063240C"/>
    <w:rsid w:val="006327D4"/>
    <w:rsid w:val="006339A1"/>
    <w:rsid w:val="0063470E"/>
    <w:rsid w:val="006352C1"/>
    <w:rsid w:val="00635505"/>
    <w:rsid w:val="00635986"/>
    <w:rsid w:val="00636122"/>
    <w:rsid w:val="00637248"/>
    <w:rsid w:val="00640047"/>
    <w:rsid w:val="00640ACD"/>
    <w:rsid w:val="006412A8"/>
    <w:rsid w:val="006412FC"/>
    <w:rsid w:val="00641A13"/>
    <w:rsid w:val="00641D8E"/>
    <w:rsid w:val="006423DC"/>
    <w:rsid w:val="00643F32"/>
    <w:rsid w:val="00644D51"/>
    <w:rsid w:val="0064509F"/>
    <w:rsid w:val="00646288"/>
    <w:rsid w:val="006463CD"/>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40B"/>
    <w:rsid w:val="00686DC3"/>
    <w:rsid w:val="00687489"/>
    <w:rsid w:val="00687D8C"/>
    <w:rsid w:val="0069002F"/>
    <w:rsid w:val="006905E3"/>
    <w:rsid w:val="00690C99"/>
    <w:rsid w:val="0069230C"/>
    <w:rsid w:val="00694E4F"/>
    <w:rsid w:val="0069642B"/>
    <w:rsid w:val="00696477"/>
    <w:rsid w:val="006965DE"/>
    <w:rsid w:val="006965F0"/>
    <w:rsid w:val="0069686E"/>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45E"/>
    <w:rsid w:val="006E2F5F"/>
    <w:rsid w:val="006E4DA1"/>
    <w:rsid w:val="006E4DB4"/>
    <w:rsid w:val="006E4E2A"/>
    <w:rsid w:val="006E61DF"/>
    <w:rsid w:val="006E6952"/>
    <w:rsid w:val="006E77C9"/>
    <w:rsid w:val="006E79C0"/>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0D12"/>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76FBB"/>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1FFA"/>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6FE6"/>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B54"/>
    <w:rsid w:val="007F0C08"/>
    <w:rsid w:val="007F142A"/>
    <w:rsid w:val="007F182A"/>
    <w:rsid w:val="007F1B19"/>
    <w:rsid w:val="007F22D4"/>
    <w:rsid w:val="007F2680"/>
    <w:rsid w:val="007F3059"/>
    <w:rsid w:val="007F4261"/>
    <w:rsid w:val="007F4795"/>
    <w:rsid w:val="007F4D2B"/>
    <w:rsid w:val="007F523A"/>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761"/>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02E"/>
    <w:rsid w:val="008638BF"/>
    <w:rsid w:val="00863BBD"/>
    <w:rsid w:val="008641EF"/>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90C"/>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495"/>
    <w:rsid w:val="008E6780"/>
    <w:rsid w:val="008E68A1"/>
    <w:rsid w:val="008E7270"/>
    <w:rsid w:val="008E73FE"/>
    <w:rsid w:val="008E78B3"/>
    <w:rsid w:val="008F01D1"/>
    <w:rsid w:val="008F0676"/>
    <w:rsid w:val="008F0DBA"/>
    <w:rsid w:val="008F1CC6"/>
    <w:rsid w:val="008F1ECA"/>
    <w:rsid w:val="008F2440"/>
    <w:rsid w:val="008F244F"/>
    <w:rsid w:val="008F2846"/>
    <w:rsid w:val="008F3140"/>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8CE"/>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563"/>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574BA"/>
    <w:rsid w:val="0096006E"/>
    <w:rsid w:val="009622D0"/>
    <w:rsid w:val="0096389B"/>
    <w:rsid w:val="00964508"/>
    <w:rsid w:val="0096490C"/>
    <w:rsid w:val="009649E2"/>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969"/>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4FA9"/>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E54"/>
    <w:rsid w:val="009A5FDD"/>
    <w:rsid w:val="009A6BFA"/>
    <w:rsid w:val="009A6F4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572E"/>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A7D"/>
    <w:rsid w:val="009F1F31"/>
    <w:rsid w:val="009F35D9"/>
    <w:rsid w:val="009F4043"/>
    <w:rsid w:val="009F4637"/>
    <w:rsid w:val="009F58FC"/>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35E9"/>
    <w:rsid w:val="00A346F9"/>
    <w:rsid w:val="00A3585B"/>
    <w:rsid w:val="00A37637"/>
    <w:rsid w:val="00A40306"/>
    <w:rsid w:val="00A40B1F"/>
    <w:rsid w:val="00A41058"/>
    <w:rsid w:val="00A410CD"/>
    <w:rsid w:val="00A41595"/>
    <w:rsid w:val="00A427EA"/>
    <w:rsid w:val="00A43D93"/>
    <w:rsid w:val="00A43FCE"/>
    <w:rsid w:val="00A44FEF"/>
    <w:rsid w:val="00A4546B"/>
    <w:rsid w:val="00A459E1"/>
    <w:rsid w:val="00A46371"/>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47EE"/>
    <w:rsid w:val="00A853ED"/>
    <w:rsid w:val="00A8611F"/>
    <w:rsid w:val="00A861AC"/>
    <w:rsid w:val="00A8622F"/>
    <w:rsid w:val="00A86C04"/>
    <w:rsid w:val="00A86D48"/>
    <w:rsid w:val="00A87697"/>
    <w:rsid w:val="00A90939"/>
    <w:rsid w:val="00A915E6"/>
    <w:rsid w:val="00A91E6D"/>
    <w:rsid w:val="00A9236E"/>
    <w:rsid w:val="00A923CD"/>
    <w:rsid w:val="00A9271E"/>
    <w:rsid w:val="00A93AC6"/>
    <w:rsid w:val="00A940B3"/>
    <w:rsid w:val="00A9433D"/>
    <w:rsid w:val="00A9558B"/>
    <w:rsid w:val="00A9560C"/>
    <w:rsid w:val="00A95808"/>
    <w:rsid w:val="00A9593B"/>
    <w:rsid w:val="00A95AC5"/>
    <w:rsid w:val="00A960ED"/>
    <w:rsid w:val="00A9653D"/>
    <w:rsid w:val="00A96E32"/>
    <w:rsid w:val="00A9768B"/>
    <w:rsid w:val="00A979AD"/>
    <w:rsid w:val="00A97CCA"/>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0E30"/>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08B"/>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194"/>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21C"/>
    <w:rsid w:val="00BE147E"/>
    <w:rsid w:val="00BE2268"/>
    <w:rsid w:val="00BE33D1"/>
    <w:rsid w:val="00BE498B"/>
    <w:rsid w:val="00BE4A93"/>
    <w:rsid w:val="00BE5286"/>
    <w:rsid w:val="00BE6DD2"/>
    <w:rsid w:val="00BE6DFC"/>
    <w:rsid w:val="00BF05A5"/>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3DFD"/>
    <w:rsid w:val="00C04766"/>
    <w:rsid w:val="00C04829"/>
    <w:rsid w:val="00C04FBC"/>
    <w:rsid w:val="00C067F7"/>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27B57"/>
    <w:rsid w:val="00C30533"/>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098"/>
    <w:rsid w:val="00C441E6"/>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67F32"/>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1F9C"/>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56D"/>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BEB"/>
    <w:rsid w:val="00D03F99"/>
    <w:rsid w:val="00D040B3"/>
    <w:rsid w:val="00D053CB"/>
    <w:rsid w:val="00D07A95"/>
    <w:rsid w:val="00D07DEB"/>
    <w:rsid w:val="00D11564"/>
    <w:rsid w:val="00D11924"/>
    <w:rsid w:val="00D15070"/>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0F1F"/>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742"/>
    <w:rsid w:val="00D43990"/>
    <w:rsid w:val="00D44492"/>
    <w:rsid w:val="00D45E9F"/>
    <w:rsid w:val="00D46094"/>
    <w:rsid w:val="00D46CB5"/>
    <w:rsid w:val="00D47189"/>
    <w:rsid w:val="00D47343"/>
    <w:rsid w:val="00D47471"/>
    <w:rsid w:val="00D475B7"/>
    <w:rsid w:val="00D47E9E"/>
    <w:rsid w:val="00D50474"/>
    <w:rsid w:val="00D5086E"/>
    <w:rsid w:val="00D518DD"/>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017"/>
    <w:rsid w:val="00DB3F4F"/>
    <w:rsid w:val="00DB4840"/>
    <w:rsid w:val="00DB5D71"/>
    <w:rsid w:val="00DB61D3"/>
    <w:rsid w:val="00DB6766"/>
    <w:rsid w:val="00DB79A6"/>
    <w:rsid w:val="00DC0632"/>
    <w:rsid w:val="00DC0711"/>
    <w:rsid w:val="00DC14DE"/>
    <w:rsid w:val="00DC1997"/>
    <w:rsid w:val="00DC1F72"/>
    <w:rsid w:val="00DC225B"/>
    <w:rsid w:val="00DC2762"/>
    <w:rsid w:val="00DC2F9F"/>
    <w:rsid w:val="00DC31CC"/>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D40"/>
    <w:rsid w:val="00DE12C1"/>
    <w:rsid w:val="00DE1AA2"/>
    <w:rsid w:val="00DE23F7"/>
    <w:rsid w:val="00DE2B2C"/>
    <w:rsid w:val="00DE2E90"/>
    <w:rsid w:val="00DE2EF9"/>
    <w:rsid w:val="00DE3A54"/>
    <w:rsid w:val="00DE4136"/>
    <w:rsid w:val="00DE4442"/>
    <w:rsid w:val="00DE4E7B"/>
    <w:rsid w:val="00DE6386"/>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420"/>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4F2E"/>
    <w:rsid w:val="00E364A7"/>
    <w:rsid w:val="00E3717F"/>
    <w:rsid w:val="00E4001B"/>
    <w:rsid w:val="00E402FF"/>
    <w:rsid w:val="00E40339"/>
    <w:rsid w:val="00E40C02"/>
    <w:rsid w:val="00E436D2"/>
    <w:rsid w:val="00E44450"/>
    <w:rsid w:val="00E4638C"/>
    <w:rsid w:val="00E468BA"/>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82D"/>
    <w:rsid w:val="00E7790C"/>
    <w:rsid w:val="00E77D64"/>
    <w:rsid w:val="00E77E6F"/>
    <w:rsid w:val="00E803DD"/>
    <w:rsid w:val="00E80574"/>
    <w:rsid w:val="00E80BE2"/>
    <w:rsid w:val="00E80E4B"/>
    <w:rsid w:val="00E81BDF"/>
    <w:rsid w:val="00E82165"/>
    <w:rsid w:val="00E84E87"/>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86A"/>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5F7"/>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E8E"/>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5C20"/>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07B5"/>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8A5"/>
    <w:rsid w:val="00F73AFC"/>
    <w:rsid w:val="00F75087"/>
    <w:rsid w:val="00F75259"/>
    <w:rsid w:val="00F754D4"/>
    <w:rsid w:val="00F764C0"/>
    <w:rsid w:val="00F7687C"/>
    <w:rsid w:val="00F76A98"/>
    <w:rsid w:val="00F805CB"/>
    <w:rsid w:val="00F80653"/>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2F37"/>
    <w:rsid w:val="00FA3175"/>
    <w:rsid w:val="00FA317A"/>
    <w:rsid w:val="00FA35D7"/>
    <w:rsid w:val="00FA416B"/>
    <w:rsid w:val="00FA41D3"/>
    <w:rsid w:val="00FA50C8"/>
    <w:rsid w:val="00FA6183"/>
    <w:rsid w:val="00FA710A"/>
    <w:rsid w:val="00FA7925"/>
    <w:rsid w:val="00FA7ADE"/>
    <w:rsid w:val="00FA7E8C"/>
    <w:rsid w:val="00FB002C"/>
    <w:rsid w:val="00FB0B5D"/>
    <w:rsid w:val="00FB2DAB"/>
    <w:rsid w:val="00FB3924"/>
    <w:rsid w:val="00FB3F94"/>
    <w:rsid w:val="00FB427C"/>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61BD"/>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RAN4proposal">
    <w:name w:val="RAN4 proposal"/>
    <w:basedOn w:val="a4"/>
    <w:rsid w:val="00DB3017"/>
    <w:pPr>
      <w:numPr>
        <w:numId w:val="33"/>
      </w:numPr>
    </w:pPr>
  </w:style>
  <w:style w:type="character" w:customStyle="1" w:styleId="EQChar">
    <w:name w:val="EQ Char"/>
    <w:link w:val="EQ"/>
    <w:qFormat/>
    <w:locked/>
    <w:rsid w:val="007B1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Specification-Group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A71D3-5481-4F0B-A839-A9711FBA7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B7B7027-4C25-4389-B09C-F8D99151C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6714</TotalTime>
  <Pages>5</Pages>
  <Words>2134</Words>
  <Characters>12168</Characters>
  <Application>Microsoft Office Word</Application>
  <DocSecurity>0</DocSecurity>
  <Lines>101</Lines>
  <Paragraphs>28</Paragraphs>
  <ScaleCrop>false</ScaleCrop>
  <Company>Tom</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Xusheng Wei</cp:lastModifiedBy>
  <cp:revision>236</cp:revision>
  <cp:lastPrinted>1995-11-21T09:41:00Z</cp:lastPrinted>
  <dcterms:created xsi:type="dcterms:W3CDTF">2023-11-03T13:39:00Z</dcterms:created>
  <dcterms:modified xsi:type="dcterms:W3CDTF">2025-02-07T10:08:00Z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